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76" w:rsidRDefault="00FD4F76" w:rsidP="00FD4F76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5E4342" w:rsidRDefault="008523B0" w:rsidP="008523B0">
      <w:pPr>
        <w:jc w:val="center"/>
        <w:rPr>
          <w:b/>
          <w:i/>
          <w:sz w:val="28"/>
          <w:szCs w:val="28"/>
        </w:rPr>
      </w:pPr>
      <w:proofErr w:type="spellStart"/>
      <w:r w:rsidRPr="008523B0">
        <w:rPr>
          <w:b/>
          <w:i/>
          <w:sz w:val="28"/>
          <w:szCs w:val="28"/>
        </w:rPr>
        <w:t>Корюківська</w:t>
      </w:r>
      <w:proofErr w:type="spellEnd"/>
      <w:r w:rsidRPr="008523B0">
        <w:rPr>
          <w:b/>
          <w:i/>
          <w:sz w:val="28"/>
          <w:szCs w:val="28"/>
        </w:rPr>
        <w:t xml:space="preserve"> районна заготівельна</w:t>
      </w:r>
      <w:r>
        <w:rPr>
          <w:b/>
          <w:i/>
          <w:sz w:val="28"/>
          <w:szCs w:val="28"/>
        </w:rPr>
        <w:t xml:space="preserve"> </w:t>
      </w:r>
      <w:r w:rsidRPr="008523B0">
        <w:rPr>
          <w:b/>
          <w:i/>
          <w:sz w:val="28"/>
          <w:szCs w:val="28"/>
        </w:rPr>
        <w:t xml:space="preserve">контора </w:t>
      </w:r>
      <w:proofErr w:type="spellStart"/>
      <w:r w:rsidRPr="008523B0">
        <w:rPr>
          <w:b/>
          <w:i/>
          <w:sz w:val="28"/>
          <w:szCs w:val="28"/>
        </w:rPr>
        <w:t>Сновського</w:t>
      </w:r>
      <w:proofErr w:type="spellEnd"/>
      <w:r w:rsidRPr="008523B0">
        <w:rPr>
          <w:b/>
          <w:i/>
          <w:sz w:val="28"/>
          <w:szCs w:val="28"/>
        </w:rPr>
        <w:t xml:space="preserve"> окружного продовольчого комітету,</w:t>
      </w:r>
      <w:r w:rsidR="005A10CF">
        <w:rPr>
          <w:b/>
          <w:i/>
          <w:sz w:val="28"/>
          <w:szCs w:val="28"/>
        </w:rPr>
        <w:t xml:space="preserve"> </w:t>
      </w:r>
      <w:proofErr w:type="spellStart"/>
      <w:r w:rsidRPr="008523B0">
        <w:rPr>
          <w:b/>
          <w:i/>
          <w:sz w:val="28"/>
          <w:szCs w:val="28"/>
        </w:rPr>
        <w:t>смт</w:t>
      </w:r>
      <w:proofErr w:type="spellEnd"/>
      <w:r w:rsidRPr="008523B0">
        <w:rPr>
          <w:b/>
          <w:i/>
          <w:sz w:val="28"/>
          <w:szCs w:val="28"/>
        </w:rPr>
        <w:t xml:space="preserve"> </w:t>
      </w:r>
      <w:proofErr w:type="spellStart"/>
      <w:r w:rsidRPr="008523B0">
        <w:rPr>
          <w:b/>
          <w:i/>
          <w:sz w:val="28"/>
          <w:szCs w:val="28"/>
        </w:rPr>
        <w:t>Корюківка</w:t>
      </w:r>
      <w:proofErr w:type="spellEnd"/>
      <w:r w:rsidRPr="008523B0">
        <w:rPr>
          <w:b/>
          <w:i/>
          <w:sz w:val="28"/>
          <w:szCs w:val="28"/>
        </w:rPr>
        <w:t xml:space="preserve"> </w:t>
      </w:r>
      <w:proofErr w:type="spellStart"/>
      <w:r w:rsidRPr="008523B0">
        <w:rPr>
          <w:b/>
          <w:i/>
          <w:sz w:val="28"/>
          <w:szCs w:val="28"/>
        </w:rPr>
        <w:t>Корюківського</w:t>
      </w:r>
      <w:proofErr w:type="spellEnd"/>
      <w:r>
        <w:rPr>
          <w:b/>
          <w:i/>
          <w:sz w:val="28"/>
          <w:szCs w:val="28"/>
        </w:rPr>
        <w:t xml:space="preserve"> </w:t>
      </w:r>
      <w:r w:rsidRPr="008523B0">
        <w:rPr>
          <w:b/>
          <w:i/>
          <w:sz w:val="28"/>
          <w:szCs w:val="28"/>
        </w:rPr>
        <w:t xml:space="preserve">району </w:t>
      </w:r>
      <w:proofErr w:type="spellStart"/>
      <w:r w:rsidRPr="008523B0">
        <w:rPr>
          <w:b/>
          <w:i/>
          <w:sz w:val="28"/>
          <w:szCs w:val="28"/>
        </w:rPr>
        <w:t>Сновського</w:t>
      </w:r>
      <w:proofErr w:type="spellEnd"/>
      <w:r w:rsidRPr="008523B0">
        <w:rPr>
          <w:b/>
          <w:i/>
          <w:sz w:val="28"/>
          <w:szCs w:val="28"/>
        </w:rPr>
        <w:t xml:space="preserve"> округу</w:t>
      </w:r>
      <w:r>
        <w:rPr>
          <w:b/>
          <w:i/>
          <w:sz w:val="28"/>
          <w:szCs w:val="28"/>
        </w:rPr>
        <w:t xml:space="preserve"> </w:t>
      </w:r>
      <w:r w:rsidRPr="008523B0">
        <w:rPr>
          <w:b/>
          <w:i/>
          <w:sz w:val="28"/>
          <w:szCs w:val="28"/>
        </w:rPr>
        <w:t>Чернігівської губернії</w:t>
      </w:r>
    </w:p>
    <w:p w:rsidR="008523B0" w:rsidRPr="008523B0" w:rsidRDefault="008523B0" w:rsidP="008523B0">
      <w:pPr>
        <w:jc w:val="center"/>
        <w:rPr>
          <w:b/>
          <w:i/>
          <w:sz w:val="28"/>
          <w:szCs w:val="28"/>
        </w:rPr>
      </w:pPr>
    </w:p>
    <w:p w:rsidR="00FD4F76" w:rsidRDefault="001B385E" w:rsidP="005E434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8523B0">
        <w:rPr>
          <w:b/>
          <w:i/>
          <w:sz w:val="28"/>
          <w:szCs w:val="28"/>
        </w:rPr>
        <w:t>2863</w:t>
      </w:r>
      <w:r w:rsidR="00FD4F76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1 </w:t>
      </w:r>
      <w:proofErr w:type="spellStart"/>
      <w:r w:rsidR="008523B0">
        <w:rPr>
          <w:b/>
          <w:i/>
          <w:sz w:val="28"/>
          <w:szCs w:val="28"/>
        </w:rPr>
        <w:t>оп</w:t>
      </w:r>
      <w:proofErr w:type="spellEnd"/>
      <w:r w:rsidR="008523B0">
        <w:rPr>
          <w:b/>
          <w:i/>
          <w:sz w:val="28"/>
          <w:szCs w:val="28"/>
        </w:rPr>
        <w:t>., 11</w:t>
      </w:r>
      <w:r>
        <w:rPr>
          <w:b/>
          <w:i/>
          <w:sz w:val="28"/>
          <w:szCs w:val="28"/>
        </w:rPr>
        <w:t xml:space="preserve"> </w:t>
      </w:r>
      <w:r w:rsidR="00FD4F76" w:rsidRPr="009A5BA8">
        <w:rPr>
          <w:b/>
          <w:i/>
          <w:sz w:val="28"/>
          <w:szCs w:val="28"/>
        </w:rPr>
        <w:t xml:space="preserve">од. зб., </w:t>
      </w:r>
      <w:r w:rsidR="008523B0">
        <w:rPr>
          <w:b/>
          <w:i/>
          <w:sz w:val="28"/>
          <w:szCs w:val="28"/>
        </w:rPr>
        <w:t>1923–1924</w:t>
      </w:r>
      <w:r w:rsidR="00FD4F76">
        <w:rPr>
          <w:b/>
          <w:i/>
          <w:sz w:val="28"/>
          <w:szCs w:val="28"/>
        </w:rPr>
        <w:t xml:space="preserve"> рр.  </w:t>
      </w:r>
    </w:p>
    <w:p w:rsidR="00FD4F76" w:rsidRDefault="00FD4F76" w:rsidP="00FD4F76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FD4F76" w:rsidRDefault="00FD4F76" w:rsidP="00FD4F76">
      <w:pPr>
        <w:rPr>
          <w:b/>
          <w:sz w:val="28"/>
          <w:szCs w:val="28"/>
        </w:rPr>
      </w:pPr>
      <w:r w:rsidRPr="00EA1186">
        <w:rPr>
          <w:b/>
          <w:sz w:val="28"/>
          <w:szCs w:val="28"/>
          <w:u w:val="single"/>
        </w:rPr>
        <w:t>1. Історія</w:t>
      </w:r>
      <w:r w:rsidRPr="00EA1186">
        <w:rPr>
          <w:sz w:val="32"/>
          <w:szCs w:val="32"/>
          <w:u w:val="single"/>
        </w:rPr>
        <w:t xml:space="preserve"> </w:t>
      </w:r>
      <w:proofErr w:type="spellStart"/>
      <w:r w:rsidRPr="00EA1186">
        <w:rPr>
          <w:b/>
          <w:sz w:val="28"/>
          <w:szCs w:val="28"/>
          <w:u w:val="single"/>
        </w:rPr>
        <w:t>установи</w:t>
      </w:r>
      <w:r w:rsidRPr="00C938AF">
        <w:rPr>
          <w:b/>
          <w:sz w:val="28"/>
          <w:szCs w:val="28"/>
          <w:u w:val="single"/>
        </w:rPr>
        <w:t>-</w:t>
      </w:r>
      <w:r w:rsidRPr="0081264C">
        <w:rPr>
          <w:b/>
          <w:sz w:val="28"/>
          <w:szCs w:val="28"/>
          <w:u w:val="single"/>
        </w:rPr>
        <w:t>фондоутворювача</w:t>
      </w:r>
      <w:proofErr w:type="spellEnd"/>
      <w:r w:rsidRPr="00705C2F">
        <w:rPr>
          <w:b/>
          <w:sz w:val="28"/>
          <w:szCs w:val="28"/>
        </w:rPr>
        <w:tab/>
      </w:r>
    </w:p>
    <w:p w:rsidR="00FD4F76" w:rsidRDefault="00FD4F76" w:rsidP="00FD4F7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FE01BB" w:rsidRPr="0047078A" w:rsidRDefault="005E4342" w:rsidP="001C7F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E01BB" w:rsidRPr="0047078A">
        <w:rPr>
          <w:sz w:val="28"/>
          <w:szCs w:val="28"/>
        </w:rPr>
        <w:t xml:space="preserve">ати створення та ліквідації </w:t>
      </w:r>
      <w:proofErr w:type="spellStart"/>
      <w:r w:rsidR="00FE01BB" w:rsidRPr="0047078A">
        <w:rPr>
          <w:sz w:val="28"/>
          <w:szCs w:val="28"/>
        </w:rPr>
        <w:t>фондоутворювача</w:t>
      </w:r>
      <w:proofErr w:type="spellEnd"/>
      <w:r w:rsidR="00FE01BB" w:rsidRPr="0047078A">
        <w:rPr>
          <w:sz w:val="28"/>
          <w:szCs w:val="28"/>
        </w:rPr>
        <w:t xml:space="preserve"> невідомі. 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</w:p>
    <w:p w:rsidR="006624F1" w:rsidRPr="003F6CB1" w:rsidRDefault="006624F1" w:rsidP="006624F1">
      <w:pPr>
        <w:pStyle w:val="1"/>
        <w:ind w:firstLine="708"/>
        <w:jc w:val="both"/>
        <w:rPr>
          <w:szCs w:val="28"/>
        </w:rPr>
      </w:pPr>
      <w:r w:rsidRPr="003F6CB1">
        <w:rPr>
          <w:szCs w:val="28"/>
        </w:rPr>
        <w:t xml:space="preserve">Документи </w:t>
      </w:r>
      <w:r w:rsidR="008523B0" w:rsidRPr="003F6CB1">
        <w:rPr>
          <w:szCs w:val="28"/>
        </w:rPr>
        <w:t>описані у 1936 році</w:t>
      </w:r>
      <w:r w:rsidR="003F6CB1">
        <w:rPr>
          <w:szCs w:val="28"/>
        </w:rPr>
        <w:t xml:space="preserve"> у кількості 10 справ за 1923 рік</w:t>
      </w:r>
      <w:r w:rsidRPr="003F6CB1">
        <w:rPr>
          <w:szCs w:val="28"/>
        </w:rPr>
        <w:t>.</w:t>
      </w:r>
      <w:r w:rsidRPr="003F6CB1">
        <w:rPr>
          <w:rStyle w:val="a5"/>
          <w:szCs w:val="28"/>
        </w:rPr>
        <w:footnoteReference w:id="1"/>
      </w:r>
      <w:r w:rsidRPr="003F6CB1">
        <w:rPr>
          <w:szCs w:val="28"/>
        </w:rPr>
        <w:t xml:space="preserve"> </w:t>
      </w:r>
    </w:p>
    <w:p w:rsidR="006624F1" w:rsidRPr="006A6D85" w:rsidRDefault="006624F1" w:rsidP="00445191">
      <w:pPr>
        <w:jc w:val="both"/>
        <w:rPr>
          <w:sz w:val="28"/>
          <w:szCs w:val="28"/>
        </w:rPr>
      </w:pPr>
      <w:r w:rsidRPr="006A6D85">
        <w:tab/>
        <w:t xml:space="preserve"> </w:t>
      </w:r>
      <w:r w:rsidRPr="006A6D85">
        <w:rPr>
          <w:sz w:val="28"/>
          <w:szCs w:val="28"/>
        </w:rPr>
        <w:t xml:space="preserve">У 2021 році проведено удосконалення рукописного опису № 1 шляхом редагування заголовків справ. </w:t>
      </w:r>
      <w:r w:rsidR="003F6CB1">
        <w:rPr>
          <w:sz w:val="28"/>
          <w:szCs w:val="28"/>
        </w:rPr>
        <w:t xml:space="preserve">Уточнені </w:t>
      </w:r>
      <w:r w:rsidR="007C1C75">
        <w:rPr>
          <w:sz w:val="28"/>
          <w:szCs w:val="28"/>
        </w:rPr>
        <w:t xml:space="preserve">заголовки справ та </w:t>
      </w:r>
      <w:r w:rsidR="003F6CB1">
        <w:rPr>
          <w:sz w:val="28"/>
          <w:szCs w:val="28"/>
        </w:rPr>
        <w:t>крайні дати документів.</w:t>
      </w:r>
    </w:p>
    <w:p w:rsidR="006624F1" w:rsidRPr="003A6EC5" w:rsidRDefault="006624F1" w:rsidP="006624F1">
      <w:pPr>
        <w:jc w:val="both"/>
        <w:rPr>
          <w:b/>
          <w:color w:val="FF0000"/>
          <w:sz w:val="28"/>
          <w:szCs w:val="28"/>
        </w:rPr>
      </w:pPr>
    </w:p>
    <w:p w:rsidR="006624F1" w:rsidRPr="00F64782" w:rsidRDefault="006624F1" w:rsidP="006624F1">
      <w:pPr>
        <w:jc w:val="both"/>
        <w:rPr>
          <w:sz w:val="28"/>
          <w:szCs w:val="28"/>
        </w:rPr>
      </w:pPr>
      <w:r w:rsidRPr="003A6EC5">
        <w:rPr>
          <w:color w:val="FF0000"/>
          <w:sz w:val="28"/>
          <w:szCs w:val="28"/>
        </w:rPr>
        <w:tab/>
      </w:r>
      <w:r w:rsidRPr="00F64782">
        <w:rPr>
          <w:i/>
          <w:sz w:val="28"/>
          <w:szCs w:val="28"/>
          <w:u w:val="single"/>
        </w:rPr>
        <w:t>Основні документи фонду</w:t>
      </w:r>
      <w:r w:rsidRPr="00F64782">
        <w:rPr>
          <w:sz w:val="28"/>
          <w:szCs w:val="28"/>
        </w:rPr>
        <w:t xml:space="preserve">:  </w:t>
      </w:r>
    </w:p>
    <w:p w:rsidR="00835193" w:rsidRPr="00835193" w:rsidRDefault="00835193" w:rsidP="00835193">
      <w:pPr>
        <w:ind w:firstLine="708"/>
        <w:jc w:val="both"/>
        <w:rPr>
          <w:sz w:val="28"/>
          <w:szCs w:val="28"/>
        </w:rPr>
      </w:pPr>
      <w:r w:rsidRPr="00835193">
        <w:rPr>
          <w:sz w:val="28"/>
          <w:szCs w:val="28"/>
        </w:rPr>
        <w:t>Постанова ВУЦВК про заходи боротьби з незаконним оподаткуванн</w:t>
      </w:r>
      <w:r>
        <w:rPr>
          <w:sz w:val="28"/>
          <w:szCs w:val="28"/>
        </w:rPr>
        <w:t xml:space="preserve">ям. Розпорядження </w:t>
      </w:r>
      <w:proofErr w:type="spellStart"/>
      <w:r>
        <w:rPr>
          <w:sz w:val="28"/>
          <w:szCs w:val="28"/>
        </w:rPr>
        <w:t>губпродкому</w:t>
      </w:r>
      <w:proofErr w:type="spellEnd"/>
      <w:r>
        <w:rPr>
          <w:sz w:val="28"/>
          <w:szCs w:val="28"/>
        </w:rPr>
        <w:t xml:space="preserve">, </w:t>
      </w:r>
      <w:r w:rsidRPr="00835193">
        <w:rPr>
          <w:sz w:val="28"/>
          <w:szCs w:val="28"/>
        </w:rPr>
        <w:t>райвиконкому про нарахування єдиного сільгоспподатку, встановлення податкових пільг, підвищення окладів податкових інспекторів. Інструкція щодо ведення окладного обліку. Відомості про надходження податків. Акти перевіряння надходження</w:t>
      </w:r>
      <w:r>
        <w:rPr>
          <w:sz w:val="28"/>
          <w:szCs w:val="28"/>
        </w:rPr>
        <w:t xml:space="preserve"> </w:t>
      </w:r>
      <w:r w:rsidRPr="00835193">
        <w:rPr>
          <w:sz w:val="28"/>
          <w:szCs w:val="28"/>
        </w:rPr>
        <w:t xml:space="preserve">до сільських комор 2-х фунтового збору. Листування з окружними та районними установами з питань оподаткування. Списки </w:t>
      </w:r>
      <w:r w:rsidR="008C1B07" w:rsidRPr="00835193">
        <w:rPr>
          <w:sz w:val="28"/>
          <w:szCs w:val="28"/>
        </w:rPr>
        <w:t xml:space="preserve">мешканців сіл </w:t>
      </w:r>
      <w:proofErr w:type="spellStart"/>
      <w:r w:rsidR="008C1B07" w:rsidRPr="00835193">
        <w:rPr>
          <w:sz w:val="28"/>
          <w:szCs w:val="28"/>
        </w:rPr>
        <w:t>Козилівка</w:t>
      </w:r>
      <w:proofErr w:type="spellEnd"/>
      <w:r w:rsidR="008C1B07" w:rsidRPr="00835193">
        <w:rPr>
          <w:sz w:val="28"/>
          <w:szCs w:val="28"/>
        </w:rPr>
        <w:t xml:space="preserve">, </w:t>
      </w:r>
      <w:proofErr w:type="spellStart"/>
      <w:r w:rsidR="008C1B07" w:rsidRPr="00835193">
        <w:rPr>
          <w:sz w:val="28"/>
          <w:szCs w:val="28"/>
        </w:rPr>
        <w:t>Жаданівка</w:t>
      </w:r>
      <w:proofErr w:type="spellEnd"/>
      <w:r w:rsidR="008C1B07" w:rsidRPr="00835193">
        <w:rPr>
          <w:sz w:val="28"/>
          <w:szCs w:val="28"/>
        </w:rPr>
        <w:t>, які отримали насіннєву позику у 1921 році</w:t>
      </w:r>
      <w:r w:rsidR="008C1B07">
        <w:rPr>
          <w:sz w:val="28"/>
          <w:szCs w:val="28"/>
        </w:rPr>
        <w:t xml:space="preserve">, </w:t>
      </w:r>
      <w:r w:rsidRPr="00835193">
        <w:rPr>
          <w:sz w:val="28"/>
          <w:szCs w:val="28"/>
        </w:rPr>
        <w:t xml:space="preserve">мешканців району, які бажають отримати насіннєву позику, неплатників насіннєвого податку </w:t>
      </w:r>
      <w:proofErr w:type="spellStart"/>
      <w:r w:rsidRPr="00835193">
        <w:rPr>
          <w:sz w:val="28"/>
          <w:szCs w:val="28"/>
        </w:rPr>
        <w:t>смт</w:t>
      </w:r>
      <w:proofErr w:type="spellEnd"/>
      <w:r w:rsidRPr="00835193">
        <w:rPr>
          <w:sz w:val="28"/>
          <w:szCs w:val="28"/>
        </w:rPr>
        <w:t xml:space="preserve"> </w:t>
      </w:r>
      <w:proofErr w:type="spellStart"/>
      <w:r w:rsidRPr="00835193">
        <w:rPr>
          <w:sz w:val="28"/>
          <w:szCs w:val="28"/>
        </w:rPr>
        <w:t>Холми</w:t>
      </w:r>
      <w:proofErr w:type="spellEnd"/>
      <w:r>
        <w:rPr>
          <w:sz w:val="28"/>
          <w:szCs w:val="28"/>
        </w:rPr>
        <w:t>.</w:t>
      </w:r>
    </w:p>
    <w:p w:rsidR="00835193" w:rsidRPr="00835193" w:rsidRDefault="00835193" w:rsidP="00835193">
      <w:pPr>
        <w:ind w:firstLine="708"/>
        <w:jc w:val="both"/>
        <w:rPr>
          <w:sz w:val="28"/>
          <w:szCs w:val="28"/>
        </w:rPr>
      </w:pPr>
    </w:p>
    <w:p w:rsidR="006624F1" w:rsidRPr="00EB347E" w:rsidRDefault="00EB347E" w:rsidP="00EB347E">
      <w:pPr>
        <w:ind w:right="-2"/>
        <w:jc w:val="both"/>
        <w:rPr>
          <w:sz w:val="28"/>
          <w:szCs w:val="28"/>
        </w:rPr>
      </w:pPr>
      <w:r w:rsidRPr="00EB347E">
        <w:rPr>
          <w:b/>
          <w:sz w:val="28"/>
          <w:szCs w:val="28"/>
          <w:u w:val="single"/>
        </w:rPr>
        <w:t xml:space="preserve">3. </w:t>
      </w:r>
      <w:r w:rsidR="006624F1" w:rsidRPr="00EB347E">
        <w:rPr>
          <w:b/>
          <w:sz w:val="28"/>
          <w:szCs w:val="28"/>
          <w:u w:val="single"/>
        </w:rPr>
        <w:t>Характеристика опису</w:t>
      </w:r>
    </w:p>
    <w:p w:rsidR="006624F1" w:rsidRPr="00EB347E" w:rsidRDefault="006624F1" w:rsidP="006624F1">
      <w:pPr>
        <w:jc w:val="both"/>
        <w:rPr>
          <w:b/>
          <w:sz w:val="28"/>
          <w:szCs w:val="28"/>
          <w:u w:val="single"/>
        </w:rPr>
      </w:pPr>
    </w:p>
    <w:p w:rsidR="006624F1" w:rsidRPr="00EB347E" w:rsidRDefault="006624F1" w:rsidP="006624F1">
      <w:pPr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          Документи фонду описані та облікова</w:t>
      </w:r>
      <w:r w:rsidR="00E84A71">
        <w:rPr>
          <w:sz w:val="28"/>
          <w:szCs w:val="28"/>
        </w:rPr>
        <w:t xml:space="preserve">ні в опису № 1. Недіючий опис № 1 </w:t>
      </w:r>
      <w:r w:rsidRPr="00EB347E">
        <w:rPr>
          <w:sz w:val="28"/>
          <w:szCs w:val="28"/>
        </w:rPr>
        <w:t>п</w:t>
      </w:r>
      <w:r w:rsidR="00852125">
        <w:rPr>
          <w:sz w:val="28"/>
          <w:szCs w:val="28"/>
        </w:rPr>
        <w:t>ідключений до фонду (справа № 1</w:t>
      </w:r>
      <w:r w:rsidR="003F6CB1">
        <w:rPr>
          <w:sz w:val="28"/>
          <w:szCs w:val="28"/>
        </w:rPr>
        <w:t>1</w:t>
      </w:r>
      <w:r w:rsidRPr="00EB347E">
        <w:rPr>
          <w:sz w:val="28"/>
          <w:szCs w:val="28"/>
        </w:rPr>
        <w:t>). До опису складено необхідний довідковий апарат: титульний аркуш, передмова.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Заголовки справ розкривають повний зміст документів. Крайні дати документів в опису зазначені на рівні число, місяць, рік. 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Станом на </w:t>
      </w:r>
      <w:r w:rsidR="00852125">
        <w:rPr>
          <w:sz w:val="28"/>
          <w:szCs w:val="28"/>
        </w:rPr>
        <w:t>02.02</w:t>
      </w:r>
      <w:r w:rsidR="00EB347E">
        <w:rPr>
          <w:sz w:val="28"/>
          <w:szCs w:val="28"/>
        </w:rPr>
        <w:t>.2022</w:t>
      </w:r>
      <w:r w:rsidRPr="00EB347E">
        <w:rPr>
          <w:sz w:val="28"/>
          <w:szCs w:val="28"/>
        </w:rPr>
        <w:t xml:space="preserve"> в  опису № </w:t>
      </w:r>
      <w:r w:rsidRPr="00EB347E">
        <w:rPr>
          <w:sz w:val="28"/>
          <w:szCs w:val="28"/>
          <w:lang w:val="ru-RU"/>
        </w:rPr>
        <w:t xml:space="preserve">1 </w:t>
      </w:r>
      <w:r w:rsidR="00E84A71">
        <w:rPr>
          <w:sz w:val="28"/>
          <w:szCs w:val="28"/>
        </w:rPr>
        <w:t xml:space="preserve">обліковано </w:t>
      </w:r>
      <w:r w:rsidR="00852125">
        <w:rPr>
          <w:sz w:val="28"/>
          <w:szCs w:val="28"/>
        </w:rPr>
        <w:t>1</w:t>
      </w:r>
      <w:r w:rsidR="003F6CB1">
        <w:rPr>
          <w:sz w:val="28"/>
          <w:szCs w:val="28"/>
        </w:rPr>
        <w:t>1</w:t>
      </w:r>
      <w:r w:rsidRPr="00EB347E">
        <w:rPr>
          <w:sz w:val="28"/>
          <w:szCs w:val="28"/>
          <w:lang w:val="ru-RU"/>
        </w:rPr>
        <w:t xml:space="preserve"> </w:t>
      </w:r>
      <w:r w:rsidR="00852125">
        <w:rPr>
          <w:sz w:val="28"/>
          <w:szCs w:val="28"/>
        </w:rPr>
        <w:t xml:space="preserve">справ за </w:t>
      </w:r>
      <w:r w:rsidR="003F6CB1">
        <w:rPr>
          <w:sz w:val="28"/>
          <w:szCs w:val="28"/>
        </w:rPr>
        <w:t>1923–1924</w:t>
      </w:r>
      <w:r w:rsidRPr="00EB347E">
        <w:rPr>
          <w:sz w:val="28"/>
          <w:szCs w:val="28"/>
        </w:rPr>
        <w:t xml:space="preserve"> роки.   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</w:p>
    <w:p w:rsidR="002C29B2" w:rsidRPr="00EB347E" w:rsidRDefault="006624F1" w:rsidP="00A109EF">
      <w:r w:rsidRPr="00EB347E">
        <w:rPr>
          <w:sz w:val="28"/>
          <w:szCs w:val="28"/>
        </w:rPr>
        <w:t xml:space="preserve">Начальник відділу                                  </w:t>
      </w:r>
      <w:r w:rsidRPr="00EB347E">
        <w:rPr>
          <w:sz w:val="28"/>
          <w:szCs w:val="28"/>
        </w:rPr>
        <w:tab/>
        <w:t xml:space="preserve">                     </w:t>
      </w:r>
      <w:r w:rsidRPr="00EB347E">
        <w:rPr>
          <w:sz w:val="28"/>
          <w:szCs w:val="28"/>
          <w:lang w:val="ru-RU"/>
        </w:rPr>
        <w:t xml:space="preserve"> </w:t>
      </w:r>
      <w:r w:rsidRPr="00EB347E">
        <w:rPr>
          <w:sz w:val="28"/>
          <w:szCs w:val="28"/>
        </w:rPr>
        <w:t xml:space="preserve">  Олена НОСЕНКО </w:t>
      </w:r>
      <w:r w:rsidR="00852125">
        <w:rPr>
          <w:sz w:val="28"/>
          <w:szCs w:val="28"/>
        </w:rPr>
        <w:t>02.02.</w:t>
      </w:r>
      <w:r w:rsidR="00EB347E">
        <w:rPr>
          <w:sz w:val="28"/>
          <w:szCs w:val="28"/>
        </w:rPr>
        <w:t>2022</w:t>
      </w:r>
    </w:p>
    <w:p w:rsidR="00EB347E" w:rsidRPr="00EB347E" w:rsidRDefault="00EB347E"/>
    <w:sectPr w:rsidR="00EB347E" w:rsidRPr="00EB347E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F23" w:rsidRDefault="00715F23" w:rsidP="00FD4F76">
      <w:r>
        <w:separator/>
      </w:r>
    </w:p>
  </w:endnote>
  <w:endnote w:type="continuationSeparator" w:id="0">
    <w:p w:rsidR="00715F23" w:rsidRDefault="00715F23" w:rsidP="00FD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F23" w:rsidRDefault="00715F23" w:rsidP="00FD4F76">
      <w:r>
        <w:separator/>
      </w:r>
    </w:p>
  </w:footnote>
  <w:footnote w:type="continuationSeparator" w:id="0">
    <w:p w:rsidR="00715F23" w:rsidRDefault="00715F23" w:rsidP="00FD4F76">
      <w:r>
        <w:continuationSeparator/>
      </w:r>
    </w:p>
  </w:footnote>
  <w:footnote w:id="1">
    <w:p w:rsidR="006624F1" w:rsidRDefault="006624F1" w:rsidP="006624F1">
      <w:pPr>
        <w:pStyle w:val="a3"/>
      </w:pPr>
      <w:r>
        <w:rPr>
          <w:rStyle w:val="a5"/>
        </w:rPr>
        <w:footnoteRef/>
      </w:r>
      <w:r>
        <w:t xml:space="preserve"> Державний архів Чернігівської області. – </w:t>
      </w:r>
      <w:r w:rsidR="008523B0">
        <w:t xml:space="preserve">Ф.Р-2863, </w:t>
      </w:r>
      <w:proofErr w:type="spellStart"/>
      <w:r w:rsidR="008523B0">
        <w:t>оп</w:t>
      </w:r>
      <w:proofErr w:type="spellEnd"/>
      <w:r w:rsidR="008523B0">
        <w:t xml:space="preserve">. 1, </w:t>
      </w:r>
      <w:proofErr w:type="spellStart"/>
      <w:r w:rsidR="008523B0">
        <w:t>спр</w:t>
      </w:r>
      <w:proofErr w:type="spellEnd"/>
      <w:r w:rsidR="008523B0">
        <w:t>. 11, арк. 4зв.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87A8A"/>
    <w:multiLevelType w:val="hybridMultilevel"/>
    <w:tmpl w:val="32100312"/>
    <w:lvl w:ilvl="0" w:tplc="8C32C4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F76"/>
    <w:rsid w:val="0003125B"/>
    <w:rsid w:val="000B0DF9"/>
    <w:rsid w:val="00165DF0"/>
    <w:rsid w:val="001A7D98"/>
    <w:rsid w:val="001B385E"/>
    <w:rsid w:val="001C562E"/>
    <w:rsid w:val="001C7FC8"/>
    <w:rsid w:val="001D510F"/>
    <w:rsid w:val="00275913"/>
    <w:rsid w:val="002966CE"/>
    <w:rsid w:val="002C29B2"/>
    <w:rsid w:val="002C5203"/>
    <w:rsid w:val="002E300E"/>
    <w:rsid w:val="00320D94"/>
    <w:rsid w:val="0038263B"/>
    <w:rsid w:val="003A6EC5"/>
    <w:rsid w:val="003F6CB1"/>
    <w:rsid w:val="00404DB1"/>
    <w:rsid w:val="00445191"/>
    <w:rsid w:val="00450187"/>
    <w:rsid w:val="00464A9B"/>
    <w:rsid w:val="00480479"/>
    <w:rsid w:val="004D3C44"/>
    <w:rsid w:val="0057373B"/>
    <w:rsid w:val="005A10CF"/>
    <w:rsid w:val="005E2C51"/>
    <w:rsid w:val="005E4342"/>
    <w:rsid w:val="006433B5"/>
    <w:rsid w:val="00660292"/>
    <w:rsid w:val="006624F1"/>
    <w:rsid w:val="006A6D85"/>
    <w:rsid w:val="00715F23"/>
    <w:rsid w:val="00741A3B"/>
    <w:rsid w:val="007C1C75"/>
    <w:rsid w:val="007C4A94"/>
    <w:rsid w:val="00835193"/>
    <w:rsid w:val="00852125"/>
    <w:rsid w:val="008523B0"/>
    <w:rsid w:val="008C1B07"/>
    <w:rsid w:val="00912B1B"/>
    <w:rsid w:val="009A5AA4"/>
    <w:rsid w:val="00A109EF"/>
    <w:rsid w:val="00A413BE"/>
    <w:rsid w:val="00AB6FF4"/>
    <w:rsid w:val="00B60E88"/>
    <w:rsid w:val="00BA6779"/>
    <w:rsid w:val="00BB4760"/>
    <w:rsid w:val="00C04217"/>
    <w:rsid w:val="00D35CC3"/>
    <w:rsid w:val="00D37011"/>
    <w:rsid w:val="00D41E14"/>
    <w:rsid w:val="00DD1E30"/>
    <w:rsid w:val="00E00473"/>
    <w:rsid w:val="00E20273"/>
    <w:rsid w:val="00E55DEA"/>
    <w:rsid w:val="00E65C38"/>
    <w:rsid w:val="00E84A71"/>
    <w:rsid w:val="00EB347E"/>
    <w:rsid w:val="00F25394"/>
    <w:rsid w:val="00F323A6"/>
    <w:rsid w:val="00F64782"/>
    <w:rsid w:val="00FB378A"/>
    <w:rsid w:val="00FD4F76"/>
    <w:rsid w:val="00FE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E01B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D4F7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F7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unhideWhenUsed/>
    <w:rsid w:val="00FD4F76"/>
    <w:rPr>
      <w:vertAlign w:val="superscript"/>
    </w:rPr>
  </w:style>
  <w:style w:type="character" w:customStyle="1" w:styleId="10">
    <w:name w:val="Заголовок 1 Знак"/>
    <w:basedOn w:val="a0"/>
    <w:link w:val="1"/>
    <w:rsid w:val="00FE0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6624F1"/>
    <w:pPr>
      <w:ind w:left="720"/>
      <w:contextualSpacing/>
    </w:pPr>
  </w:style>
  <w:style w:type="paragraph" w:styleId="a7">
    <w:name w:val="Body Text Indent"/>
    <w:basedOn w:val="a"/>
    <w:link w:val="a8"/>
    <w:semiHidden/>
    <w:rsid w:val="006624F1"/>
    <w:pPr>
      <w:ind w:right="-908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624F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42</cp:revision>
  <dcterms:created xsi:type="dcterms:W3CDTF">2022-01-26T14:31:00Z</dcterms:created>
  <dcterms:modified xsi:type="dcterms:W3CDTF">2022-02-04T07:37:00Z</dcterms:modified>
</cp:coreProperties>
</file>