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2A" w:rsidRDefault="0051332A" w:rsidP="0051332A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51332A" w:rsidRPr="00714DAE" w:rsidRDefault="00514C07" w:rsidP="00514C07">
      <w:pPr>
        <w:contextualSpacing/>
        <w:jc w:val="center"/>
        <w:rPr>
          <w:b/>
          <w:i/>
          <w:sz w:val="28"/>
          <w:szCs w:val="28"/>
        </w:rPr>
      </w:pPr>
      <w:r w:rsidRPr="00514C07">
        <w:rPr>
          <w:b/>
          <w:i/>
          <w:sz w:val="28"/>
          <w:szCs w:val="28"/>
        </w:rPr>
        <w:t>Прилуцьке товариство взаємного кредиту, м. Прилуки Прилуцького району  Прилуцького округу</w:t>
      </w:r>
    </w:p>
    <w:p w:rsidR="0051332A" w:rsidRDefault="0051332A" w:rsidP="0051332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Ф.Р-5565,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>., 3</w:t>
      </w:r>
      <w:r w:rsidR="00F97C59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2B21AF">
        <w:rPr>
          <w:b/>
          <w:i/>
          <w:sz w:val="28"/>
          <w:szCs w:val="28"/>
        </w:rPr>
        <w:t>24</w:t>
      </w:r>
      <w:r>
        <w:rPr>
          <w:b/>
          <w:i/>
          <w:sz w:val="28"/>
          <w:szCs w:val="28"/>
        </w:rPr>
        <w:t xml:space="preserve">–1930 рр.  </w:t>
      </w:r>
    </w:p>
    <w:p w:rsidR="0051332A" w:rsidRDefault="0051332A" w:rsidP="0051332A">
      <w:pPr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Pr="009A5BA8">
        <w:rPr>
          <w:b/>
          <w:i/>
          <w:sz w:val="28"/>
          <w:szCs w:val="28"/>
        </w:rPr>
        <w:t xml:space="preserve"> </w:t>
      </w:r>
      <w:r w:rsidRPr="009A5BA8">
        <w:rPr>
          <w:b/>
          <w:sz w:val="28"/>
          <w:szCs w:val="28"/>
        </w:rPr>
        <w:t xml:space="preserve">  </w:t>
      </w:r>
    </w:p>
    <w:p w:rsidR="0051332A" w:rsidRPr="009D21A1" w:rsidRDefault="0051332A" w:rsidP="0051332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D21A1">
        <w:rPr>
          <w:b/>
          <w:sz w:val="28"/>
          <w:szCs w:val="28"/>
          <w:u w:val="single"/>
        </w:rPr>
        <w:t>Історія</w:t>
      </w:r>
      <w:r w:rsidRPr="009D21A1">
        <w:rPr>
          <w:sz w:val="32"/>
          <w:szCs w:val="32"/>
          <w:u w:val="single"/>
        </w:rPr>
        <w:t xml:space="preserve"> </w:t>
      </w:r>
      <w:proofErr w:type="spellStart"/>
      <w:r w:rsidRPr="009D21A1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9D21A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51332A" w:rsidRDefault="0051332A" w:rsidP="0051332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C97BF6" w:rsidRDefault="0051332A" w:rsidP="0051332A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C97BF6">
        <w:rPr>
          <w:color w:val="000000" w:themeColor="text1"/>
          <w:sz w:val="28"/>
          <w:szCs w:val="28"/>
        </w:rPr>
        <w:t>Створено 22 січня 1924 року</w:t>
      </w:r>
      <w:r w:rsidR="00554257">
        <w:rPr>
          <w:color w:val="000000" w:themeColor="text1"/>
          <w:sz w:val="28"/>
          <w:szCs w:val="28"/>
        </w:rPr>
        <w:t xml:space="preserve">, </w:t>
      </w:r>
      <w:r w:rsidR="00C97BF6">
        <w:rPr>
          <w:color w:val="000000" w:themeColor="text1"/>
          <w:sz w:val="28"/>
          <w:szCs w:val="28"/>
        </w:rPr>
        <w:t>згідно загальних зборів</w:t>
      </w:r>
      <w:r w:rsidR="00780511">
        <w:rPr>
          <w:color w:val="000000" w:themeColor="text1"/>
          <w:sz w:val="28"/>
          <w:szCs w:val="28"/>
        </w:rPr>
        <w:t xml:space="preserve"> членів товариства (</w:t>
      </w:r>
      <w:r w:rsidR="00C97BF6">
        <w:rPr>
          <w:color w:val="000000" w:themeColor="text1"/>
          <w:sz w:val="28"/>
          <w:szCs w:val="28"/>
        </w:rPr>
        <w:t>пай</w:t>
      </w:r>
      <w:r w:rsidR="00780511">
        <w:rPr>
          <w:color w:val="000000" w:themeColor="text1"/>
          <w:sz w:val="28"/>
          <w:szCs w:val="28"/>
        </w:rPr>
        <w:t>щиків)</w:t>
      </w:r>
      <w:r w:rsidR="00C97BF6">
        <w:rPr>
          <w:rStyle w:val="a6"/>
          <w:color w:val="000000" w:themeColor="text1"/>
          <w:sz w:val="28"/>
          <w:szCs w:val="28"/>
        </w:rPr>
        <w:footnoteReference w:id="1"/>
      </w:r>
      <w:r w:rsidR="00C97BF6">
        <w:rPr>
          <w:color w:val="000000" w:themeColor="text1"/>
          <w:sz w:val="28"/>
          <w:szCs w:val="28"/>
        </w:rPr>
        <w:t xml:space="preserve">. </w:t>
      </w:r>
    </w:p>
    <w:p w:rsidR="001013CF" w:rsidRDefault="00780511" w:rsidP="0051332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У голові товариства було правління, вибирався голова правління.  Згідно статуту членами товариства могли бути кооперативні установи і  приватні особи. Дійсними членами товариства були: 86% різних торговців, мілких промисловців</w:t>
      </w:r>
      <w:r w:rsidR="00CD350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кустарів – 5 %, власників млинів, крупорушок, </w:t>
      </w:r>
      <w:proofErr w:type="spellStart"/>
      <w:r w:rsidR="00CD350C">
        <w:rPr>
          <w:color w:val="000000" w:themeColor="text1"/>
          <w:sz w:val="28"/>
          <w:szCs w:val="28"/>
        </w:rPr>
        <w:t>оліє</w:t>
      </w:r>
      <w:r w:rsidR="00FF0A50">
        <w:rPr>
          <w:color w:val="000000" w:themeColor="text1"/>
          <w:sz w:val="28"/>
          <w:szCs w:val="28"/>
        </w:rPr>
        <w:t>топок</w:t>
      </w:r>
      <w:proofErr w:type="spellEnd"/>
      <w:r w:rsidR="00FF0A50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 xml:space="preserve">9%.  </w:t>
      </w:r>
      <w:r w:rsidR="001013CF">
        <w:rPr>
          <w:color w:val="000000" w:themeColor="text1"/>
          <w:sz w:val="28"/>
          <w:szCs w:val="28"/>
        </w:rPr>
        <w:tab/>
      </w:r>
    </w:p>
    <w:p w:rsidR="001013CF" w:rsidRDefault="001013CF" w:rsidP="0051332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Товариство мало юридичну </w:t>
      </w:r>
      <w:r w:rsidR="005F44A0">
        <w:rPr>
          <w:color w:val="000000" w:themeColor="text1"/>
          <w:sz w:val="28"/>
          <w:szCs w:val="28"/>
        </w:rPr>
        <w:t xml:space="preserve">адресу, </w:t>
      </w:r>
      <w:r>
        <w:rPr>
          <w:color w:val="000000" w:themeColor="text1"/>
          <w:sz w:val="28"/>
          <w:szCs w:val="28"/>
        </w:rPr>
        <w:t>право купувати майно, промислові та торговельні підприємства</w:t>
      </w:r>
      <w:r w:rsidR="005F44A0">
        <w:rPr>
          <w:color w:val="000000" w:themeColor="text1"/>
          <w:sz w:val="28"/>
          <w:szCs w:val="28"/>
        </w:rPr>
        <w:t>, п</w:t>
      </w:r>
      <w:r>
        <w:rPr>
          <w:color w:val="000000" w:themeColor="text1"/>
          <w:sz w:val="28"/>
          <w:szCs w:val="28"/>
        </w:rPr>
        <w:t xml:space="preserve">риміщення, виконувати різні фінансові операції.   </w:t>
      </w:r>
    </w:p>
    <w:p w:rsidR="00E4784E" w:rsidRDefault="00DE3AEF" w:rsidP="0051332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Фінансові з</w:t>
      </w:r>
      <w:r w:rsidR="005F44A0">
        <w:rPr>
          <w:color w:val="000000" w:themeColor="text1"/>
          <w:sz w:val="28"/>
          <w:szCs w:val="28"/>
        </w:rPr>
        <w:t xml:space="preserve">асоби для кредитних операцій складалися із вступних членських внесків, відрахування від прибутків. </w:t>
      </w:r>
      <w:r w:rsidR="00E4784E">
        <w:rPr>
          <w:color w:val="000000" w:themeColor="text1"/>
          <w:sz w:val="28"/>
          <w:szCs w:val="28"/>
        </w:rPr>
        <w:t>Зворотними засобами були членські внески. До</w:t>
      </w:r>
      <w:r>
        <w:rPr>
          <w:color w:val="000000" w:themeColor="text1"/>
          <w:sz w:val="28"/>
          <w:szCs w:val="28"/>
        </w:rPr>
        <w:t xml:space="preserve"> функцій </w:t>
      </w:r>
      <w:r w:rsidR="00E4784E">
        <w:rPr>
          <w:color w:val="000000" w:themeColor="text1"/>
          <w:sz w:val="28"/>
          <w:szCs w:val="28"/>
        </w:rPr>
        <w:t>товариства в</w:t>
      </w:r>
      <w:r>
        <w:rPr>
          <w:color w:val="000000" w:themeColor="text1"/>
          <w:sz w:val="28"/>
          <w:szCs w:val="28"/>
        </w:rPr>
        <w:t>ходило фінансування членів товариства</w:t>
      </w:r>
      <w:r w:rsidR="00E4784E">
        <w:rPr>
          <w:color w:val="000000" w:themeColor="text1"/>
          <w:sz w:val="28"/>
          <w:szCs w:val="28"/>
        </w:rPr>
        <w:t>, облік векселів під за</w:t>
      </w:r>
      <w:r w:rsidR="00804E15">
        <w:rPr>
          <w:color w:val="000000" w:themeColor="text1"/>
          <w:sz w:val="28"/>
          <w:szCs w:val="28"/>
        </w:rPr>
        <w:t xml:space="preserve">ставу </w:t>
      </w:r>
      <w:r w:rsidR="00E4784E">
        <w:rPr>
          <w:color w:val="000000" w:themeColor="text1"/>
          <w:sz w:val="28"/>
          <w:szCs w:val="28"/>
        </w:rPr>
        <w:t>товар</w:t>
      </w:r>
      <w:r w:rsidR="00804E15">
        <w:rPr>
          <w:color w:val="000000" w:themeColor="text1"/>
          <w:sz w:val="28"/>
          <w:szCs w:val="28"/>
        </w:rPr>
        <w:t xml:space="preserve">у. </w:t>
      </w:r>
      <w:r w:rsidR="00E4784E">
        <w:rPr>
          <w:color w:val="000000" w:themeColor="text1"/>
          <w:sz w:val="28"/>
          <w:szCs w:val="28"/>
        </w:rPr>
        <w:t xml:space="preserve"> </w:t>
      </w:r>
    </w:p>
    <w:p w:rsidR="0051332A" w:rsidRDefault="00684ABA" w:rsidP="0051332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Ліквідовано 1 грудня 1930 року, згідно рішення загальних зборів членів товариства</w:t>
      </w:r>
      <w:r w:rsidR="0051332A">
        <w:rPr>
          <w:color w:val="000000" w:themeColor="text1"/>
          <w:sz w:val="28"/>
          <w:szCs w:val="28"/>
        </w:rPr>
        <w:t>.</w:t>
      </w:r>
      <w:r>
        <w:rPr>
          <w:rStyle w:val="a6"/>
          <w:color w:val="000000" w:themeColor="text1"/>
          <w:sz w:val="28"/>
          <w:szCs w:val="28"/>
        </w:rPr>
        <w:footnoteReference w:id="2"/>
      </w:r>
      <w:r w:rsidR="0051332A">
        <w:rPr>
          <w:color w:val="000000" w:themeColor="text1"/>
          <w:sz w:val="28"/>
          <w:szCs w:val="28"/>
        </w:rPr>
        <w:t xml:space="preserve"> </w:t>
      </w:r>
    </w:p>
    <w:p w:rsidR="0051332A" w:rsidRPr="00705C2F" w:rsidRDefault="0051332A" w:rsidP="0051332A">
      <w:pPr>
        <w:jc w:val="both"/>
        <w:rPr>
          <w:sz w:val="28"/>
          <w:szCs w:val="28"/>
        </w:rPr>
      </w:pPr>
    </w:p>
    <w:p w:rsidR="0051332A" w:rsidRPr="0081264C" w:rsidRDefault="0051332A" w:rsidP="0051332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51332A" w:rsidRDefault="0051332A" w:rsidP="0051332A">
      <w:pPr>
        <w:rPr>
          <w:b/>
          <w:sz w:val="28"/>
          <w:szCs w:val="28"/>
        </w:rPr>
      </w:pPr>
    </w:p>
    <w:p w:rsidR="00B907AC" w:rsidRDefault="0051332A" w:rsidP="00B907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постійне</w:t>
      </w:r>
      <w:r w:rsidR="006B696C">
        <w:rPr>
          <w:sz w:val="28"/>
          <w:szCs w:val="28"/>
        </w:rPr>
        <w:t xml:space="preserve"> дер</w:t>
      </w:r>
      <w:r w:rsidR="00334AE9">
        <w:rPr>
          <w:sz w:val="28"/>
          <w:szCs w:val="28"/>
        </w:rPr>
        <w:t>жавне</w:t>
      </w:r>
      <w:r>
        <w:rPr>
          <w:sz w:val="28"/>
          <w:szCs w:val="28"/>
        </w:rPr>
        <w:t xml:space="preserve"> зберігання</w:t>
      </w:r>
      <w:r w:rsidR="00334AE9">
        <w:rPr>
          <w:sz w:val="28"/>
          <w:szCs w:val="28"/>
        </w:rPr>
        <w:t xml:space="preserve"> 3 серпня </w:t>
      </w:r>
      <w:r>
        <w:rPr>
          <w:sz w:val="28"/>
          <w:szCs w:val="28"/>
        </w:rPr>
        <w:t>193</w:t>
      </w:r>
      <w:r w:rsidR="00334AE9">
        <w:rPr>
          <w:sz w:val="28"/>
          <w:szCs w:val="28"/>
        </w:rPr>
        <w:t>0 р</w:t>
      </w:r>
      <w:r>
        <w:rPr>
          <w:sz w:val="28"/>
          <w:szCs w:val="28"/>
        </w:rPr>
        <w:t xml:space="preserve">оку, загальною </w:t>
      </w:r>
      <w:r w:rsidR="00334AE9">
        <w:rPr>
          <w:sz w:val="28"/>
          <w:szCs w:val="28"/>
        </w:rPr>
        <w:t xml:space="preserve">кількістю </w:t>
      </w:r>
      <w:r w:rsidR="00C97BF6">
        <w:rPr>
          <w:sz w:val="28"/>
          <w:szCs w:val="28"/>
        </w:rPr>
        <w:t>4</w:t>
      </w:r>
      <w:r w:rsidR="003456E0">
        <w:rPr>
          <w:sz w:val="28"/>
          <w:szCs w:val="28"/>
        </w:rPr>
        <w:t>30</w:t>
      </w:r>
      <w:r w:rsidR="00C97BF6">
        <w:rPr>
          <w:sz w:val="28"/>
          <w:szCs w:val="28"/>
        </w:rPr>
        <w:t xml:space="preserve"> </w:t>
      </w:r>
      <w:r>
        <w:rPr>
          <w:sz w:val="28"/>
          <w:szCs w:val="28"/>
        </w:rPr>
        <w:t>справ.</w:t>
      </w:r>
      <w:r w:rsidRPr="001F5305">
        <w:rPr>
          <w:sz w:val="28"/>
          <w:szCs w:val="28"/>
        </w:rPr>
        <w:t xml:space="preserve"> </w:t>
      </w:r>
    </w:p>
    <w:p w:rsidR="00B907AC" w:rsidRDefault="00B907AC" w:rsidP="00B907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квітні 1959 року написана довідка про виявлення</w:t>
      </w:r>
      <w:r w:rsidR="00003111">
        <w:rPr>
          <w:sz w:val="28"/>
          <w:szCs w:val="28"/>
        </w:rPr>
        <w:t xml:space="preserve"> трьох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необлікованих</w:t>
      </w:r>
      <w:proofErr w:type="spellEnd"/>
      <w:r>
        <w:rPr>
          <w:sz w:val="28"/>
          <w:szCs w:val="28"/>
        </w:rPr>
        <w:t xml:space="preserve"> справ №№ 429, 430, 431.</w:t>
      </w:r>
    </w:p>
    <w:p w:rsidR="006333D1" w:rsidRDefault="00F70291" w:rsidP="0051332A">
      <w:pPr>
        <w:ind w:firstLine="708"/>
        <w:jc w:val="both"/>
        <w:rPr>
          <w:sz w:val="28"/>
          <w:szCs w:val="28"/>
        </w:rPr>
      </w:pPr>
      <w:r w:rsidRPr="00F70291">
        <w:rPr>
          <w:sz w:val="28"/>
          <w:szCs w:val="28"/>
        </w:rPr>
        <w:t xml:space="preserve">У </w:t>
      </w:r>
      <w:r w:rsidR="00AA073B">
        <w:rPr>
          <w:sz w:val="28"/>
          <w:szCs w:val="28"/>
        </w:rPr>
        <w:t xml:space="preserve">грудні 1960 року згідно засідання ЕК Прилуцької філії </w:t>
      </w:r>
      <w:r w:rsidR="00200ADF">
        <w:rPr>
          <w:sz w:val="28"/>
          <w:szCs w:val="28"/>
        </w:rPr>
        <w:t>Чернігівського державного обл</w:t>
      </w:r>
      <w:r w:rsidR="00490EEB">
        <w:rPr>
          <w:sz w:val="28"/>
          <w:szCs w:val="28"/>
        </w:rPr>
        <w:t xml:space="preserve">асного архіву виділено в утиль 400 </w:t>
      </w:r>
      <w:r w:rsidR="00200ADF">
        <w:rPr>
          <w:sz w:val="28"/>
          <w:szCs w:val="28"/>
        </w:rPr>
        <w:t>справ</w:t>
      </w:r>
      <w:r w:rsidR="00C97BF6">
        <w:rPr>
          <w:sz w:val="28"/>
          <w:szCs w:val="28"/>
        </w:rPr>
        <w:t xml:space="preserve">, як такі що втратили історичну, практичну і </w:t>
      </w:r>
      <w:r w:rsidR="006333D1">
        <w:rPr>
          <w:sz w:val="28"/>
          <w:szCs w:val="28"/>
        </w:rPr>
        <w:t xml:space="preserve">наукову цінність (див. </w:t>
      </w:r>
      <w:proofErr w:type="spellStart"/>
      <w:r w:rsidR="003A3E9B">
        <w:rPr>
          <w:sz w:val="28"/>
          <w:szCs w:val="28"/>
        </w:rPr>
        <w:t>відбір</w:t>
      </w:r>
      <w:r w:rsidR="00B907AC">
        <w:rPr>
          <w:sz w:val="28"/>
          <w:szCs w:val="28"/>
        </w:rPr>
        <w:t>очний</w:t>
      </w:r>
      <w:proofErr w:type="spellEnd"/>
      <w:r w:rsidR="00B907AC">
        <w:rPr>
          <w:sz w:val="28"/>
          <w:szCs w:val="28"/>
        </w:rPr>
        <w:t xml:space="preserve"> </w:t>
      </w:r>
      <w:r w:rsidR="00C97BF6">
        <w:rPr>
          <w:sz w:val="28"/>
          <w:szCs w:val="28"/>
        </w:rPr>
        <w:t>список № 1 від 02.12.1960 р.).</w:t>
      </w:r>
      <w:r w:rsidR="00926533">
        <w:rPr>
          <w:rStyle w:val="a6"/>
          <w:sz w:val="28"/>
          <w:szCs w:val="28"/>
        </w:rPr>
        <w:footnoteReference w:id="3"/>
      </w:r>
      <w:r w:rsidR="0051332A" w:rsidRPr="00F70291">
        <w:rPr>
          <w:sz w:val="28"/>
          <w:szCs w:val="28"/>
        </w:rPr>
        <w:t xml:space="preserve"> </w:t>
      </w:r>
      <w:r w:rsidR="006333D1">
        <w:rPr>
          <w:sz w:val="28"/>
          <w:szCs w:val="28"/>
        </w:rPr>
        <w:t xml:space="preserve">У </w:t>
      </w:r>
      <w:r w:rsidR="003E181E">
        <w:rPr>
          <w:sz w:val="28"/>
          <w:szCs w:val="28"/>
        </w:rPr>
        <w:t xml:space="preserve">фонді </w:t>
      </w:r>
      <w:r w:rsidR="00B87099">
        <w:rPr>
          <w:sz w:val="28"/>
          <w:szCs w:val="28"/>
        </w:rPr>
        <w:t>3</w:t>
      </w:r>
      <w:r w:rsidR="0099163E">
        <w:rPr>
          <w:sz w:val="28"/>
          <w:szCs w:val="28"/>
        </w:rPr>
        <w:t>3</w:t>
      </w:r>
      <w:r w:rsidR="006333D1">
        <w:rPr>
          <w:sz w:val="28"/>
          <w:szCs w:val="28"/>
        </w:rPr>
        <w:t xml:space="preserve"> справ</w:t>
      </w:r>
      <w:r w:rsidR="00A80A41">
        <w:rPr>
          <w:sz w:val="28"/>
          <w:szCs w:val="28"/>
        </w:rPr>
        <w:t>и</w:t>
      </w:r>
      <w:r w:rsidR="0066121A">
        <w:rPr>
          <w:sz w:val="28"/>
          <w:szCs w:val="28"/>
        </w:rPr>
        <w:t xml:space="preserve">. </w:t>
      </w:r>
      <w:r w:rsidR="0051332A" w:rsidRPr="00F70291">
        <w:rPr>
          <w:sz w:val="28"/>
          <w:szCs w:val="28"/>
        </w:rPr>
        <w:t xml:space="preserve">   </w:t>
      </w:r>
    </w:p>
    <w:p w:rsidR="0051332A" w:rsidRPr="00F70291" w:rsidRDefault="005D3A66" w:rsidP="00513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01737A">
        <w:rPr>
          <w:sz w:val="28"/>
          <w:szCs w:val="28"/>
        </w:rPr>
        <w:t xml:space="preserve">червні 2022 року </w:t>
      </w:r>
      <w:r>
        <w:rPr>
          <w:sz w:val="28"/>
          <w:szCs w:val="28"/>
        </w:rPr>
        <w:t>проведе</w:t>
      </w:r>
      <w:r w:rsidR="0001737A">
        <w:rPr>
          <w:sz w:val="28"/>
          <w:szCs w:val="28"/>
        </w:rPr>
        <w:t>н</w:t>
      </w:r>
      <w:r w:rsidR="0096111D">
        <w:rPr>
          <w:sz w:val="28"/>
          <w:szCs w:val="28"/>
        </w:rPr>
        <w:t>о вивірення облікових даних у справі фонду, заголовків справ</w:t>
      </w:r>
      <w:r w:rsidR="00550F82">
        <w:rPr>
          <w:sz w:val="28"/>
          <w:szCs w:val="28"/>
        </w:rPr>
        <w:t xml:space="preserve">, виявлено </w:t>
      </w:r>
      <w:r w:rsidR="0096111D">
        <w:rPr>
          <w:sz w:val="28"/>
          <w:szCs w:val="28"/>
        </w:rPr>
        <w:t>справ</w:t>
      </w:r>
      <w:r w:rsidR="003A3E9B">
        <w:rPr>
          <w:sz w:val="28"/>
          <w:szCs w:val="28"/>
        </w:rPr>
        <w:t>и №</w:t>
      </w:r>
      <w:r w:rsidR="0096111D">
        <w:rPr>
          <w:sz w:val="28"/>
          <w:szCs w:val="28"/>
        </w:rPr>
        <w:t xml:space="preserve">№ </w:t>
      </w:r>
      <w:r w:rsidR="003A3E9B">
        <w:rPr>
          <w:sz w:val="28"/>
          <w:szCs w:val="28"/>
        </w:rPr>
        <w:t>114,</w:t>
      </w:r>
      <w:r w:rsidR="00550F82">
        <w:rPr>
          <w:sz w:val="28"/>
          <w:szCs w:val="28"/>
        </w:rPr>
        <w:t xml:space="preserve"> 286, </w:t>
      </w:r>
      <w:r w:rsidR="0096111D">
        <w:rPr>
          <w:sz w:val="28"/>
          <w:szCs w:val="28"/>
        </w:rPr>
        <w:t>421</w:t>
      </w:r>
      <w:r w:rsidR="003A3E9B">
        <w:rPr>
          <w:sz w:val="28"/>
          <w:szCs w:val="28"/>
        </w:rPr>
        <w:t xml:space="preserve"> </w:t>
      </w:r>
      <w:r w:rsidR="0096111D">
        <w:rPr>
          <w:sz w:val="28"/>
          <w:szCs w:val="28"/>
        </w:rPr>
        <w:t xml:space="preserve">(див. </w:t>
      </w:r>
      <w:proofErr w:type="spellStart"/>
      <w:r w:rsidR="003A3E9B">
        <w:rPr>
          <w:sz w:val="28"/>
          <w:szCs w:val="28"/>
        </w:rPr>
        <w:t>відбірочний</w:t>
      </w:r>
      <w:proofErr w:type="spellEnd"/>
      <w:r w:rsidR="003A3E9B">
        <w:rPr>
          <w:sz w:val="28"/>
          <w:szCs w:val="28"/>
        </w:rPr>
        <w:t xml:space="preserve">  </w:t>
      </w:r>
      <w:r w:rsidR="0096111D">
        <w:rPr>
          <w:sz w:val="28"/>
          <w:szCs w:val="28"/>
        </w:rPr>
        <w:t>список № 1 від 02.12.1960 р.</w:t>
      </w:r>
      <w:r w:rsidR="00FA0732">
        <w:rPr>
          <w:sz w:val="28"/>
          <w:szCs w:val="28"/>
        </w:rPr>
        <w:t xml:space="preserve"> та недіючий опис</w:t>
      </w:r>
      <w:r w:rsidR="002E024D">
        <w:rPr>
          <w:sz w:val="28"/>
          <w:szCs w:val="28"/>
        </w:rPr>
        <w:t xml:space="preserve"> (спр</w:t>
      </w:r>
      <w:r w:rsidR="005513EB">
        <w:rPr>
          <w:sz w:val="28"/>
          <w:szCs w:val="28"/>
        </w:rPr>
        <w:t xml:space="preserve">ава </w:t>
      </w:r>
      <w:r w:rsidR="002E024D">
        <w:rPr>
          <w:sz w:val="28"/>
          <w:szCs w:val="28"/>
        </w:rPr>
        <w:t>№ 3</w:t>
      </w:r>
      <w:r w:rsidR="00550F82">
        <w:rPr>
          <w:sz w:val="28"/>
          <w:szCs w:val="28"/>
        </w:rPr>
        <w:t>1</w:t>
      </w:r>
      <w:r w:rsidR="0063488E">
        <w:rPr>
          <w:sz w:val="28"/>
          <w:szCs w:val="28"/>
        </w:rPr>
        <w:t>)</w:t>
      </w:r>
      <w:r w:rsidR="0096111D">
        <w:rPr>
          <w:rStyle w:val="a6"/>
          <w:sz w:val="28"/>
          <w:szCs w:val="28"/>
        </w:rPr>
        <w:footnoteReference w:id="4"/>
      </w:r>
      <w:r w:rsidR="0096111D">
        <w:rPr>
          <w:sz w:val="28"/>
          <w:szCs w:val="28"/>
        </w:rPr>
        <w:t xml:space="preserve">. </w:t>
      </w:r>
      <w:r w:rsidR="001D1CE6">
        <w:rPr>
          <w:sz w:val="28"/>
          <w:szCs w:val="28"/>
        </w:rPr>
        <w:t xml:space="preserve">У </w:t>
      </w:r>
      <w:r w:rsidR="0099163E">
        <w:rPr>
          <w:sz w:val="28"/>
          <w:szCs w:val="28"/>
        </w:rPr>
        <w:t>ф</w:t>
      </w:r>
      <w:r w:rsidR="0001737A">
        <w:rPr>
          <w:sz w:val="28"/>
          <w:szCs w:val="28"/>
        </w:rPr>
        <w:t>онді</w:t>
      </w:r>
      <w:r w:rsidR="0066121A">
        <w:rPr>
          <w:sz w:val="28"/>
          <w:szCs w:val="28"/>
        </w:rPr>
        <w:t xml:space="preserve"> 3</w:t>
      </w:r>
      <w:r w:rsidR="00550F82">
        <w:rPr>
          <w:sz w:val="28"/>
          <w:szCs w:val="28"/>
        </w:rPr>
        <w:t>0</w:t>
      </w:r>
      <w:r w:rsidR="0066121A">
        <w:rPr>
          <w:sz w:val="28"/>
          <w:szCs w:val="28"/>
        </w:rPr>
        <w:t xml:space="preserve"> справ</w:t>
      </w:r>
      <w:r w:rsidR="00550F82">
        <w:rPr>
          <w:sz w:val="28"/>
          <w:szCs w:val="28"/>
        </w:rPr>
        <w:t xml:space="preserve">. </w:t>
      </w:r>
      <w:r w:rsidR="000A2971">
        <w:rPr>
          <w:sz w:val="28"/>
          <w:szCs w:val="28"/>
        </w:rPr>
        <w:t xml:space="preserve"> </w:t>
      </w:r>
      <w:r w:rsidR="0066121A">
        <w:rPr>
          <w:sz w:val="28"/>
          <w:szCs w:val="28"/>
        </w:rPr>
        <w:t xml:space="preserve"> </w:t>
      </w:r>
      <w:r w:rsidR="0001737A">
        <w:rPr>
          <w:sz w:val="28"/>
          <w:szCs w:val="28"/>
        </w:rPr>
        <w:t xml:space="preserve">   </w:t>
      </w:r>
      <w:r w:rsidR="0051332A" w:rsidRPr="00F70291">
        <w:rPr>
          <w:sz w:val="28"/>
          <w:szCs w:val="28"/>
        </w:rPr>
        <w:t xml:space="preserve">                                                                          </w:t>
      </w:r>
    </w:p>
    <w:p w:rsidR="0051332A" w:rsidRDefault="0051332A" w:rsidP="00513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2022 році рукописний опис № 1 </w:t>
      </w:r>
      <w:r w:rsidR="005D3A66">
        <w:rPr>
          <w:sz w:val="28"/>
          <w:szCs w:val="28"/>
        </w:rPr>
        <w:t xml:space="preserve">перероблено </w:t>
      </w:r>
      <w:r>
        <w:rPr>
          <w:sz w:val="28"/>
          <w:szCs w:val="28"/>
        </w:rPr>
        <w:t>шляхом редагування заголовк</w:t>
      </w:r>
      <w:r w:rsidR="005D3A66">
        <w:rPr>
          <w:sz w:val="28"/>
          <w:szCs w:val="28"/>
        </w:rPr>
        <w:t xml:space="preserve">ів з частковим переглядом справ. </w:t>
      </w:r>
      <w:r>
        <w:rPr>
          <w:sz w:val="28"/>
          <w:szCs w:val="28"/>
        </w:rPr>
        <w:t xml:space="preserve">        </w:t>
      </w:r>
    </w:p>
    <w:p w:rsidR="0051332A" w:rsidRPr="00E221AA" w:rsidRDefault="0051332A" w:rsidP="0051332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51332A" w:rsidRPr="009A5BA8" w:rsidRDefault="0051332A" w:rsidP="00FC5787">
      <w:pPr>
        <w:contextualSpacing/>
        <w:jc w:val="both"/>
        <w:rPr>
          <w:b/>
          <w:i/>
          <w:sz w:val="28"/>
          <w:szCs w:val="28"/>
        </w:rPr>
      </w:pPr>
      <w:r w:rsidRPr="00C218E0">
        <w:rPr>
          <w:color w:val="000000"/>
          <w:sz w:val="28"/>
          <w:szCs w:val="28"/>
        </w:rPr>
        <w:lastRenderedPageBreak/>
        <w:t xml:space="preserve">        </w:t>
      </w:r>
      <w:r w:rsidR="00C218E0" w:rsidRPr="00C218E0">
        <w:rPr>
          <w:sz w:val="28"/>
          <w:szCs w:val="28"/>
        </w:rPr>
        <w:t>Постанови Наркомату фінансів СРСР щодо державного податку, пленуму бюро товариств взаємного кредиту</w:t>
      </w:r>
      <w:r w:rsidR="00C218E0">
        <w:rPr>
          <w:sz w:val="28"/>
          <w:szCs w:val="28"/>
        </w:rPr>
        <w:t xml:space="preserve">. </w:t>
      </w:r>
      <w:r w:rsidR="00C218E0" w:rsidRPr="00C218E0">
        <w:rPr>
          <w:sz w:val="28"/>
          <w:szCs w:val="28"/>
        </w:rPr>
        <w:t>Циркуляр (копія) Уповноваженого бюро Прилуц</w:t>
      </w:r>
      <w:r w:rsidR="00C218E0">
        <w:rPr>
          <w:sz w:val="28"/>
          <w:szCs w:val="28"/>
        </w:rPr>
        <w:t xml:space="preserve">ького </w:t>
      </w:r>
      <w:r w:rsidR="00C218E0" w:rsidRPr="00C218E0">
        <w:rPr>
          <w:sz w:val="28"/>
          <w:szCs w:val="28"/>
        </w:rPr>
        <w:t xml:space="preserve">окрвиконкому щодо торгової реєстрації  товариств взаємного кредиту. Положення бюро товариств взаємного кредиту.  Протокол засідання представників Московських і Ленінградських товариств взаємного кредиту від 6 вересня [1924] р. Протоколи </w:t>
      </w:r>
      <w:r w:rsidR="00C218E0">
        <w:rPr>
          <w:sz w:val="28"/>
          <w:szCs w:val="28"/>
        </w:rPr>
        <w:t xml:space="preserve">засідань </w:t>
      </w:r>
      <w:r w:rsidR="00C218E0" w:rsidRPr="00C218E0">
        <w:rPr>
          <w:sz w:val="28"/>
          <w:szCs w:val="28"/>
        </w:rPr>
        <w:t>правління</w:t>
      </w:r>
      <w:r w:rsidR="00C218E0">
        <w:rPr>
          <w:sz w:val="28"/>
          <w:szCs w:val="28"/>
        </w:rPr>
        <w:t xml:space="preserve"> та членів </w:t>
      </w:r>
      <w:r w:rsidR="00C218E0" w:rsidRPr="00C218E0">
        <w:rPr>
          <w:sz w:val="28"/>
          <w:szCs w:val="28"/>
        </w:rPr>
        <w:t>товариства</w:t>
      </w:r>
      <w:r w:rsidR="00C218E0">
        <w:rPr>
          <w:sz w:val="28"/>
          <w:szCs w:val="28"/>
        </w:rPr>
        <w:t xml:space="preserve">. </w:t>
      </w:r>
      <w:r w:rsidR="00C218E0">
        <w:t>А</w:t>
      </w:r>
      <w:r w:rsidR="00C218E0" w:rsidRPr="00FC5787">
        <w:rPr>
          <w:sz w:val="28"/>
          <w:szCs w:val="28"/>
        </w:rPr>
        <w:t>кти приймання-передавання</w:t>
      </w:r>
      <w:r w:rsidR="00C218E0">
        <w:rPr>
          <w:sz w:val="28"/>
          <w:szCs w:val="28"/>
        </w:rPr>
        <w:t xml:space="preserve">. </w:t>
      </w:r>
      <w:r w:rsidR="00C218E0" w:rsidRPr="00C218E0">
        <w:rPr>
          <w:sz w:val="28"/>
          <w:szCs w:val="28"/>
        </w:rPr>
        <w:t xml:space="preserve">Листування з питань основної діяльності. Газета «Весті» № 263 від 17.11.1927 р.  </w:t>
      </w:r>
      <w:r w:rsidR="00A50E40">
        <w:rPr>
          <w:sz w:val="28"/>
          <w:szCs w:val="28"/>
        </w:rPr>
        <w:t xml:space="preserve">Головні книги. Бухгалтерські звіти. </w:t>
      </w:r>
      <w:r w:rsidR="00C218E0" w:rsidRPr="00C218E0">
        <w:rPr>
          <w:sz w:val="28"/>
          <w:szCs w:val="28"/>
        </w:rPr>
        <w:t>Позабалансові рахунки</w:t>
      </w:r>
      <w:r w:rsidR="00C218E0">
        <w:rPr>
          <w:sz w:val="28"/>
          <w:szCs w:val="28"/>
        </w:rPr>
        <w:t>.</w:t>
      </w:r>
      <w:r w:rsidR="00636F14">
        <w:rPr>
          <w:sz w:val="28"/>
          <w:szCs w:val="28"/>
        </w:rPr>
        <w:t xml:space="preserve"> </w:t>
      </w:r>
      <w:r w:rsidR="006F0BFF">
        <w:rPr>
          <w:sz w:val="28"/>
          <w:szCs w:val="28"/>
        </w:rPr>
        <w:t>Книг</w:t>
      </w:r>
      <w:r w:rsidR="00A50E40">
        <w:rPr>
          <w:sz w:val="28"/>
          <w:szCs w:val="28"/>
        </w:rPr>
        <w:t xml:space="preserve">и </w:t>
      </w:r>
      <w:r w:rsidR="006F0BFF">
        <w:rPr>
          <w:sz w:val="28"/>
          <w:szCs w:val="28"/>
        </w:rPr>
        <w:t>поточних рахунків</w:t>
      </w:r>
      <w:r w:rsidR="00636F14">
        <w:rPr>
          <w:sz w:val="28"/>
          <w:szCs w:val="28"/>
        </w:rPr>
        <w:t xml:space="preserve">, касаційних операцій. </w:t>
      </w:r>
      <w:r w:rsidR="00731B71">
        <w:rPr>
          <w:sz w:val="28"/>
          <w:szCs w:val="28"/>
        </w:rPr>
        <w:t>Зворотні баланси.</w:t>
      </w:r>
      <w:r w:rsidR="00FC5787">
        <w:rPr>
          <w:b/>
          <w:i/>
          <w:sz w:val="28"/>
          <w:szCs w:val="28"/>
        </w:rPr>
        <w:t xml:space="preserve"> </w:t>
      </w:r>
      <w:r w:rsidR="00FC5787" w:rsidRPr="00FC5787">
        <w:rPr>
          <w:sz w:val="28"/>
          <w:szCs w:val="28"/>
        </w:rPr>
        <w:t>Списки членів товариства</w:t>
      </w:r>
      <w:r w:rsidR="00C218E0">
        <w:rPr>
          <w:sz w:val="28"/>
          <w:szCs w:val="28"/>
        </w:rPr>
        <w:t xml:space="preserve">, </w:t>
      </w:r>
      <w:r w:rsidR="00C218E0" w:rsidRPr="00C218E0">
        <w:rPr>
          <w:sz w:val="28"/>
          <w:szCs w:val="28"/>
        </w:rPr>
        <w:t>службовців Прилуцького товариства взаємного кредиту</w:t>
      </w:r>
      <w:r w:rsidR="00C218E0">
        <w:rPr>
          <w:sz w:val="28"/>
          <w:szCs w:val="28"/>
        </w:rPr>
        <w:t>.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                   </w:t>
      </w:r>
    </w:p>
    <w:p w:rsidR="0051332A" w:rsidRDefault="0051332A" w:rsidP="0051332A">
      <w:pPr>
        <w:contextualSpacing/>
        <w:jc w:val="both"/>
        <w:rPr>
          <w:sz w:val="28"/>
          <w:szCs w:val="28"/>
        </w:rPr>
      </w:pPr>
    </w:p>
    <w:p w:rsidR="0051332A" w:rsidRDefault="0051332A" w:rsidP="0051332A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51332A" w:rsidRDefault="0051332A" w:rsidP="0051332A">
      <w:pPr>
        <w:jc w:val="both"/>
        <w:rPr>
          <w:b/>
          <w:sz w:val="28"/>
          <w:szCs w:val="28"/>
        </w:rPr>
      </w:pPr>
    </w:p>
    <w:p w:rsidR="0051332A" w:rsidRDefault="0051332A" w:rsidP="00513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</w:t>
      </w:r>
      <w:r w:rsidR="00B85C25">
        <w:rPr>
          <w:sz w:val="28"/>
          <w:szCs w:val="28"/>
        </w:rPr>
        <w:t xml:space="preserve">я перероблення </w:t>
      </w:r>
      <w:r>
        <w:rPr>
          <w:sz w:val="28"/>
          <w:szCs w:val="28"/>
        </w:rPr>
        <w:t>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</w:t>
      </w:r>
      <w:r w:rsidR="00B85C25">
        <w:rPr>
          <w:sz w:val="28"/>
          <w:szCs w:val="28"/>
        </w:rPr>
        <w:t>3</w:t>
      </w:r>
      <w:r w:rsidR="00DA341E">
        <w:rPr>
          <w:sz w:val="28"/>
          <w:szCs w:val="28"/>
        </w:rPr>
        <w:t>1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</w:t>
      </w:r>
      <w:r w:rsidR="00B85C25">
        <w:rPr>
          <w:sz w:val="28"/>
          <w:szCs w:val="28"/>
        </w:rPr>
        <w:t xml:space="preserve">, перевідну таблицю. </w:t>
      </w:r>
      <w:r>
        <w:rPr>
          <w:sz w:val="28"/>
          <w:szCs w:val="28"/>
        </w:rPr>
        <w:t xml:space="preserve">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стан справ задовільний. Станом на 0</w:t>
      </w:r>
      <w:r w:rsidR="00A52D1E">
        <w:rPr>
          <w:sz w:val="28"/>
          <w:szCs w:val="28"/>
        </w:rPr>
        <w:t>5</w:t>
      </w:r>
      <w:r>
        <w:rPr>
          <w:sz w:val="28"/>
          <w:szCs w:val="28"/>
        </w:rPr>
        <w:t>.07.2022 р. в опису № 1 обліковано</w:t>
      </w:r>
      <w:r w:rsidR="004D7220">
        <w:rPr>
          <w:sz w:val="28"/>
          <w:szCs w:val="28"/>
        </w:rPr>
        <w:t xml:space="preserve"> 3</w:t>
      </w:r>
      <w:r w:rsidR="00DA341E">
        <w:rPr>
          <w:sz w:val="28"/>
          <w:szCs w:val="28"/>
        </w:rPr>
        <w:t>1</w:t>
      </w:r>
      <w:r w:rsidR="00C96CA3">
        <w:rPr>
          <w:sz w:val="28"/>
          <w:szCs w:val="28"/>
        </w:rPr>
        <w:t xml:space="preserve"> </w:t>
      </w:r>
      <w:r>
        <w:rPr>
          <w:sz w:val="28"/>
          <w:szCs w:val="28"/>
        </w:rPr>
        <w:t>справ</w:t>
      </w:r>
      <w:r w:rsidR="00DA341E">
        <w:rPr>
          <w:sz w:val="28"/>
          <w:szCs w:val="28"/>
        </w:rPr>
        <w:t xml:space="preserve">а </w:t>
      </w:r>
      <w:r>
        <w:rPr>
          <w:sz w:val="28"/>
          <w:szCs w:val="28"/>
        </w:rPr>
        <w:t>за 192</w:t>
      </w:r>
      <w:r w:rsidR="004D7220">
        <w:rPr>
          <w:sz w:val="28"/>
          <w:szCs w:val="28"/>
        </w:rPr>
        <w:t>4</w:t>
      </w:r>
      <w:r>
        <w:rPr>
          <w:sz w:val="28"/>
          <w:szCs w:val="28"/>
        </w:rPr>
        <w:t xml:space="preserve">–1930 рр.   </w:t>
      </w:r>
    </w:p>
    <w:p w:rsidR="0051332A" w:rsidRDefault="0051332A" w:rsidP="0051332A">
      <w:pPr>
        <w:jc w:val="both"/>
        <w:rPr>
          <w:sz w:val="28"/>
          <w:szCs w:val="28"/>
        </w:rPr>
      </w:pPr>
    </w:p>
    <w:p w:rsidR="0051332A" w:rsidRDefault="0051332A" w:rsidP="0051332A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0</w:t>
      </w:r>
      <w:r w:rsidR="00A52D1E">
        <w:rPr>
          <w:sz w:val="28"/>
          <w:szCs w:val="28"/>
        </w:rPr>
        <w:t>5</w:t>
      </w:r>
      <w:r>
        <w:rPr>
          <w:sz w:val="28"/>
          <w:szCs w:val="28"/>
        </w:rPr>
        <w:t xml:space="preserve">.07.2022 </w:t>
      </w:r>
    </w:p>
    <w:p w:rsidR="0051332A" w:rsidRDefault="0051332A" w:rsidP="0051332A"/>
    <w:p w:rsidR="0051332A" w:rsidRDefault="0051332A" w:rsidP="0051332A"/>
    <w:p w:rsidR="0051332A" w:rsidRDefault="0051332A" w:rsidP="0051332A"/>
    <w:p w:rsidR="0051332A" w:rsidRDefault="0051332A" w:rsidP="0051332A"/>
    <w:p w:rsidR="00E94AE0" w:rsidRDefault="00E94AE0"/>
    <w:sectPr w:rsidR="00E94AE0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33A" w:rsidRDefault="00D6533A" w:rsidP="00200ADF">
      <w:r>
        <w:separator/>
      </w:r>
    </w:p>
  </w:endnote>
  <w:endnote w:type="continuationSeparator" w:id="0">
    <w:p w:rsidR="00D6533A" w:rsidRDefault="00D6533A" w:rsidP="00200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33A" w:rsidRDefault="00D6533A" w:rsidP="00200ADF">
      <w:r>
        <w:separator/>
      </w:r>
    </w:p>
  </w:footnote>
  <w:footnote w:type="continuationSeparator" w:id="0">
    <w:p w:rsidR="00D6533A" w:rsidRDefault="00D6533A" w:rsidP="00200ADF">
      <w:r>
        <w:continuationSeparator/>
      </w:r>
    </w:p>
  </w:footnote>
  <w:footnote w:id="1">
    <w:p w:rsidR="00C97BF6" w:rsidRDefault="00C97BF6">
      <w:pPr>
        <w:pStyle w:val="a4"/>
      </w:pPr>
      <w:r>
        <w:rPr>
          <w:rStyle w:val="a6"/>
        </w:rPr>
        <w:footnoteRef/>
      </w:r>
      <w:r>
        <w:t xml:space="preserve"> Державний архів Чернігівської області. – Р-5565, оп.1, </w:t>
      </w:r>
      <w:proofErr w:type="spellStart"/>
      <w:r>
        <w:t>спр</w:t>
      </w:r>
      <w:proofErr w:type="spellEnd"/>
      <w:r>
        <w:t>. 1, арк. 300.</w:t>
      </w:r>
    </w:p>
  </w:footnote>
  <w:footnote w:id="2">
    <w:p w:rsidR="00684ABA" w:rsidRDefault="00684ABA">
      <w:pPr>
        <w:pStyle w:val="a4"/>
      </w:pPr>
      <w:r>
        <w:rPr>
          <w:rStyle w:val="a6"/>
        </w:rPr>
        <w:footnoteRef/>
      </w:r>
      <w:r w:rsidR="007C09AC">
        <w:t xml:space="preserve"> Там само, </w:t>
      </w:r>
      <w:r w:rsidR="00622E81">
        <w:t xml:space="preserve">справа фонду Р-5565, арк. 11. </w:t>
      </w:r>
    </w:p>
  </w:footnote>
  <w:footnote w:id="3">
    <w:p w:rsidR="00926533" w:rsidRDefault="00926533">
      <w:pPr>
        <w:pStyle w:val="a4"/>
      </w:pPr>
      <w:r>
        <w:rPr>
          <w:rStyle w:val="a6"/>
        </w:rPr>
        <w:footnoteRef/>
      </w:r>
      <w:r>
        <w:t xml:space="preserve"> Там само, арк. 7-10.</w:t>
      </w:r>
    </w:p>
  </w:footnote>
  <w:footnote w:id="4">
    <w:p w:rsidR="0096111D" w:rsidRDefault="0096111D">
      <w:pPr>
        <w:pStyle w:val="a4"/>
      </w:pPr>
      <w:r>
        <w:rPr>
          <w:rStyle w:val="a6"/>
        </w:rPr>
        <w:footnoteRef/>
      </w:r>
      <w:r>
        <w:t xml:space="preserve"> </w:t>
      </w:r>
      <w:r w:rsidR="00E648DB">
        <w:t xml:space="preserve">Там само, арк. 9; р-5565, </w:t>
      </w:r>
      <w:proofErr w:type="spellStart"/>
      <w:r w:rsidR="00E648DB">
        <w:t>оп</w:t>
      </w:r>
      <w:proofErr w:type="spellEnd"/>
      <w:r w:rsidR="00E648DB">
        <w:t xml:space="preserve">. 1, </w:t>
      </w:r>
      <w:proofErr w:type="spellStart"/>
      <w:r w:rsidR="00E648DB">
        <w:t>спр</w:t>
      </w:r>
      <w:proofErr w:type="spellEnd"/>
      <w:r w:rsidR="00E648DB">
        <w:t>. 33 , арк. 22-зв.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C0962"/>
    <w:multiLevelType w:val="hybridMultilevel"/>
    <w:tmpl w:val="383EFA7E"/>
    <w:lvl w:ilvl="0" w:tplc="5852B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32A"/>
    <w:rsid w:val="00003111"/>
    <w:rsid w:val="0001737A"/>
    <w:rsid w:val="00021ED3"/>
    <w:rsid w:val="00043218"/>
    <w:rsid w:val="0008271C"/>
    <w:rsid w:val="00087396"/>
    <w:rsid w:val="000A2971"/>
    <w:rsid w:val="000B1DA9"/>
    <w:rsid w:val="001013CF"/>
    <w:rsid w:val="001D1CE6"/>
    <w:rsid w:val="00200ADF"/>
    <w:rsid w:val="002B21AF"/>
    <w:rsid w:val="002E024D"/>
    <w:rsid w:val="00326E8F"/>
    <w:rsid w:val="00334AE9"/>
    <w:rsid w:val="003429D5"/>
    <w:rsid w:val="003456E0"/>
    <w:rsid w:val="003A3E9B"/>
    <w:rsid w:val="003B302A"/>
    <w:rsid w:val="003C2C42"/>
    <w:rsid w:val="003E181E"/>
    <w:rsid w:val="00424D55"/>
    <w:rsid w:val="00490EEB"/>
    <w:rsid w:val="004A6242"/>
    <w:rsid w:val="004A6A4A"/>
    <w:rsid w:val="004D7220"/>
    <w:rsid w:val="0051332A"/>
    <w:rsid w:val="00514C07"/>
    <w:rsid w:val="00550F82"/>
    <w:rsid w:val="005513EB"/>
    <w:rsid w:val="00554257"/>
    <w:rsid w:val="005D3A66"/>
    <w:rsid w:val="005F44A0"/>
    <w:rsid w:val="0060688A"/>
    <w:rsid w:val="00622E81"/>
    <w:rsid w:val="006333D1"/>
    <w:rsid w:val="0063488E"/>
    <w:rsid w:val="00636F14"/>
    <w:rsid w:val="0066121A"/>
    <w:rsid w:val="00684ABA"/>
    <w:rsid w:val="006B696C"/>
    <w:rsid w:val="006F0BFF"/>
    <w:rsid w:val="00731B71"/>
    <w:rsid w:val="007428C4"/>
    <w:rsid w:val="00780511"/>
    <w:rsid w:val="007A6B3E"/>
    <w:rsid w:val="007C09AC"/>
    <w:rsid w:val="00804E15"/>
    <w:rsid w:val="00894C8B"/>
    <w:rsid w:val="009012AA"/>
    <w:rsid w:val="00910482"/>
    <w:rsid w:val="0092076F"/>
    <w:rsid w:val="00926533"/>
    <w:rsid w:val="0096111D"/>
    <w:rsid w:val="0099163E"/>
    <w:rsid w:val="009C23C0"/>
    <w:rsid w:val="00A03A66"/>
    <w:rsid w:val="00A44149"/>
    <w:rsid w:val="00A50E40"/>
    <w:rsid w:val="00A52D1E"/>
    <w:rsid w:val="00A80A41"/>
    <w:rsid w:val="00AA073B"/>
    <w:rsid w:val="00B3033D"/>
    <w:rsid w:val="00B85C25"/>
    <w:rsid w:val="00B87099"/>
    <w:rsid w:val="00B907AC"/>
    <w:rsid w:val="00BA7736"/>
    <w:rsid w:val="00BB1E6C"/>
    <w:rsid w:val="00BD335D"/>
    <w:rsid w:val="00C218E0"/>
    <w:rsid w:val="00C943AC"/>
    <w:rsid w:val="00C96CA3"/>
    <w:rsid w:val="00C97BF6"/>
    <w:rsid w:val="00CD350C"/>
    <w:rsid w:val="00D6533A"/>
    <w:rsid w:val="00DA341E"/>
    <w:rsid w:val="00DE3AEF"/>
    <w:rsid w:val="00E07905"/>
    <w:rsid w:val="00E15DEE"/>
    <w:rsid w:val="00E227B7"/>
    <w:rsid w:val="00E4784E"/>
    <w:rsid w:val="00E56ED8"/>
    <w:rsid w:val="00E648DB"/>
    <w:rsid w:val="00E90BF0"/>
    <w:rsid w:val="00E94AE0"/>
    <w:rsid w:val="00ED7BD0"/>
    <w:rsid w:val="00EE15F9"/>
    <w:rsid w:val="00F70291"/>
    <w:rsid w:val="00F824D2"/>
    <w:rsid w:val="00F97C59"/>
    <w:rsid w:val="00FA0732"/>
    <w:rsid w:val="00FC5787"/>
    <w:rsid w:val="00FF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32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00A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00AD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200A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E7650-2A23-4288-90C3-362E93D8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dcterms:created xsi:type="dcterms:W3CDTF">2022-06-28T08:10:00Z</dcterms:created>
  <dcterms:modified xsi:type="dcterms:W3CDTF">2022-07-05T11:09:00Z</dcterms:modified>
</cp:coreProperties>
</file>