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E0" w:rsidRDefault="00470ABA" w:rsidP="00973641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Лосинівська</w:t>
      </w:r>
      <w:proofErr w:type="spellEnd"/>
      <w:r>
        <w:rPr>
          <w:lang w:val="uk-UA"/>
        </w:rPr>
        <w:t xml:space="preserve"> районна             </w:t>
      </w:r>
      <w:r w:rsidR="00BD0076">
        <w:rPr>
          <w:lang w:val="uk-UA"/>
        </w:rPr>
        <w:t xml:space="preserve"> </w:t>
      </w:r>
      <w:r w:rsidR="00163C66">
        <w:rPr>
          <w:lang w:val="uk-UA"/>
        </w:rPr>
        <w:t xml:space="preserve">        </w:t>
      </w:r>
      <w:r w:rsidR="00565EE0">
        <w:rPr>
          <w:lang w:val="uk-UA"/>
        </w:rPr>
        <w:t xml:space="preserve">  </w:t>
      </w:r>
      <w:r w:rsidR="00E538A8">
        <w:rPr>
          <w:lang w:val="uk-UA"/>
        </w:rPr>
        <w:t xml:space="preserve">         </w:t>
      </w:r>
      <w:r w:rsidR="00A45F7A">
        <w:rPr>
          <w:lang w:val="uk-UA"/>
        </w:rPr>
        <w:tab/>
      </w:r>
      <w:r w:rsidR="001C4127">
        <w:rPr>
          <w:lang w:val="uk-UA"/>
        </w:rPr>
        <w:t xml:space="preserve">        </w:t>
      </w:r>
      <w:r w:rsidR="003249BA" w:rsidRPr="00F948B1">
        <w:t xml:space="preserve"> </w:t>
      </w:r>
      <w:r w:rsidR="001C4127">
        <w:rPr>
          <w:lang w:val="uk-UA"/>
        </w:rPr>
        <w:t xml:space="preserve"> </w:t>
      </w:r>
      <w:r w:rsidR="008B6B18">
        <w:rPr>
          <w:lang w:val="uk-UA"/>
        </w:rPr>
        <w:t xml:space="preserve">          </w:t>
      </w:r>
      <w:r w:rsidR="00565EE0">
        <w:rPr>
          <w:lang w:val="uk-UA"/>
        </w:rPr>
        <w:t>ЗАТВЕРДЖУЮ</w:t>
      </w:r>
    </w:p>
    <w:p w:rsidR="00470ABA" w:rsidRDefault="00D9657A" w:rsidP="0097364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бурякова </w:t>
      </w:r>
      <w:r w:rsidR="008B6B18">
        <w:rPr>
          <w:lang w:val="uk-UA"/>
        </w:rPr>
        <w:t xml:space="preserve"> сп</w:t>
      </w:r>
      <w:r w:rsidR="001C4127">
        <w:rPr>
          <w:lang w:val="uk-UA"/>
        </w:rPr>
        <w:t>ілк</w:t>
      </w:r>
      <w:r w:rsidR="00470ABA">
        <w:rPr>
          <w:lang w:val="uk-UA"/>
        </w:rPr>
        <w:t>а,</w:t>
      </w:r>
      <w:r w:rsidR="008B6B18">
        <w:rPr>
          <w:lang w:val="uk-UA"/>
        </w:rPr>
        <w:t xml:space="preserve"> </w:t>
      </w:r>
      <w:r w:rsidR="007052CC">
        <w:rPr>
          <w:lang w:val="uk-UA"/>
        </w:rPr>
        <w:t xml:space="preserve">                   </w:t>
      </w:r>
      <w:r w:rsidR="00A45F7A">
        <w:rPr>
          <w:lang w:val="uk-UA"/>
        </w:rPr>
        <w:tab/>
      </w:r>
      <w:r w:rsidR="001C4127">
        <w:rPr>
          <w:lang w:val="uk-UA"/>
        </w:rPr>
        <w:t xml:space="preserve">          </w:t>
      </w:r>
      <w:r>
        <w:rPr>
          <w:lang w:val="uk-UA"/>
        </w:rPr>
        <w:t xml:space="preserve">                               </w:t>
      </w:r>
      <w:r w:rsidR="00565EE0">
        <w:rPr>
          <w:lang w:val="uk-UA"/>
        </w:rPr>
        <w:t xml:space="preserve">Директор </w:t>
      </w:r>
      <w:proofErr w:type="spellStart"/>
      <w:r w:rsidR="00565EE0">
        <w:rPr>
          <w:lang w:val="uk-UA"/>
        </w:rPr>
        <w:t>Держархіву</w:t>
      </w:r>
      <w:proofErr w:type="spellEnd"/>
      <w:r w:rsidR="00565EE0">
        <w:rPr>
          <w:lang w:val="uk-UA"/>
        </w:rPr>
        <w:t xml:space="preserve">  </w:t>
      </w:r>
      <w:r w:rsidR="007052CC">
        <w:rPr>
          <w:lang w:val="uk-UA"/>
        </w:rPr>
        <w:t xml:space="preserve">          </w:t>
      </w:r>
      <w:r w:rsidR="00E538A8">
        <w:rPr>
          <w:lang w:val="uk-UA"/>
        </w:rPr>
        <w:t xml:space="preserve">        </w:t>
      </w:r>
      <w:r w:rsidR="00914BA1">
        <w:rPr>
          <w:lang w:val="uk-UA"/>
        </w:rPr>
        <w:t xml:space="preserve">    </w:t>
      </w:r>
      <w:r w:rsidR="00470ABA">
        <w:rPr>
          <w:lang w:val="uk-UA"/>
        </w:rPr>
        <w:t xml:space="preserve">с. </w:t>
      </w:r>
      <w:proofErr w:type="spellStart"/>
      <w:r w:rsidR="00470ABA">
        <w:rPr>
          <w:lang w:val="uk-UA"/>
        </w:rPr>
        <w:t>Лосинівка</w:t>
      </w:r>
      <w:proofErr w:type="spellEnd"/>
      <w:r w:rsidR="008B6B18">
        <w:rPr>
          <w:lang w:val="uk-UA"/>
        </w:rPr>
        <w:t xml:space="preserve">  </w:t>
      </w:r>
      <w:r w:rsidR="00470ABA">
        <w:rPr>
          <w:lang w:val="uk-UA"/>
        </w:rPr>
        <w:t xml:space="preserve">                    </w:t>
      </w:r>
      <w:r w:rsidR="008B6B18">
        <w:rPr>
          <w:lang w:val="uk-UA"/>
        </w:rPr>
        <w:t xml:space="preserve"> </w:t>
      </w:r>
      <w:r w:rsidR="001C4127">
        <w:rPr>
          <w:lang w:val="uk-UA"/>
        </w:rPr>
        <w:t xml:space="preserve"> </w:t>
      </w:r>
      <w:r w:rsidR="007052CC">
        <w:rPr>
          <w:lang w:val="uk-UA"/>
        </w:rPr>
        <w:t xml:space="preserve">       </w:t>
      </w:r>
      <w:r w:rsidR="00A45F7A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7052CC">
        <w:rPr>
          <w:lang w:val="uk-UA"/>
        </w:rPr>
        <w:t xml:space="preserve">Чернігівської області                                                                                               </w:t>
      </w:r>
      <w:r w:rsidR="00914BA1">
        <w:rPr>
          <w:lang w:val="uk-UA"/>
        </w:rPr>
        <w:t xml:space="preserve">                                </w:t>
      </w:r>
    </w:p>
    <w:p w:rsidR="007052CC" w:rsidRDefault="00470ABA" w:rsidP="00973641">
      <w:pPr>
        <w:tabs>
          <w:tab w:val="left" w:pos="910"/>
        </w:tabs>
        <w:rPr>
          <w:lang w:val="uk-UA"/>
        </w:rPr>
      </w:pPr>
      <w:proofErr w:type="spellStart"/>
      <w:r>
        <w:rPr>
          <w:lang w:val="uk-UA"/>
        </w:rPr>
        <w:t>Лосинівського</w:t>
      </w:r>
      <w:proofErr w:type="spellEnd"/>
      <w:r>
        <w:rPr>
          <w:lang w:val="uk-UA"/>
        </w:rPr>
        <w:t xml:space="preserve"> </w:t>
      </w:r>
      <w:r w:rsidR="008B6B18">
        <w:rPr>
          <w:lang w:val="uk-UA"/>
        </w:rPr>
        <w:t xml:space="preserve">району            </w:t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660950">
        <w:rPr>
          <w:lang w:val="uk-UA"/>
        </w:rPr>
        <w:tab/>
      </w:r>
      <w:r w:rsidR="007052CC">
        <w:rPr>
          <w:lang w:val="uk-UA"/>
        </w:rPr>
        <w:t>__</w:t>
      </w:r>
      <w:r w:rsidR="00A45F7A">
        <w:rPr>
          <w:lang w:val="uk-UA"/>
        </w:rPr>
        <w:t>_</w:t>
      </w:r>
      <w:r w:rsidR="007052CC">
        <w:rPr>
          <w:lang w:val="uk-UA"/>
        </w:rPr>
        <w:t>___ Раїса ВОРОБЕЙ</w:t>
      </w:r>
    </w:p>
    <w:p w:rsidR="00660950" w:rsidRDefault="00470ABA" w:rsidP="00973641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>Ніжинського  округу</w:t>
      </w:r>
      <w:r w:rsidR="001C4127">
        <w:rPr>
          <w:lang w:val="uk-UA"/>
        </w:rPr>
        <w:t xml:space="preserve">                            </w:t>
      </w:r>
      <w:r w:rsidR="00660950">
        <w:rPr>
          <w:lang w:val="uk-UA"/>
        </w:rPr>
        <w:tab/>
      </w:r>
      <w:r w:rsidR="00660950">
        <w:rPr>
          <w:lang w:val="uk-UA"/>
        </w:rPr>
        <w:tab/>
        <w:t xml:space="preserve">          “___” __________202</w:t>
      </w:r>
      <w:r>
        <w:rPr>
          <w:lang w:val="uk-UA"/>
        </w:rPr>
        <w:t>3</w:t>
      </w:r>
      <w:r w:rsidR="00660950">
        <w:rPr>
          <w:lang w:val="uk-UA"/>
        </w:rPr>
        <w:t xml:space="preserve"> р.                                                                                                                                </w:t>
      </w:r>
    </w:p>
    <w:p w:rsidR="00565EE0" w:rsidRDefault="00565EE0" w:rsidP="0097364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</w:t>
      </w:r>
    </w:p>
    <w:p w:rsidR="009D5F2B" w:rsidRDefault="009D5F2B" w:rsidP="00973641">
      <w:pPr>
        <w:tabs>
          <w:tab w:val="left" w:pos="910"/>
        </w:tabs>
        <w:rPr>
          <w:b/>
          <w:lang w:val="uk-UA"/>
        </w:rPr>
      </w:pPr>
    </w:p>
    <w:p w:rsidR="009D5F2B" w:rsidRDefault="009D5F2B" w:rsidP="00973641">
      <w:pPr>
        <w:tabs>
          <w:tab w:val="left" w:pos="910"/>
        </w:tabs>
        <w:rPr>
          <w:b/>
          <w:lang w:val="uk-UA"/>
        </w:rPr>
      </w:pPr>
    </w:p>
    <w:p w:rsidR="00BC1A37" w:rsidRDefault="00BC1A37" w:rsidP="00973641">
      <w:pPr>
        <w:tabs>
          <w:tab w:val="left" w:pos="910"/>
        </w:tabs>
        <w:rPr>
          <w:b/>
          <w:lang w:val="uk-UA"/>
        </w:rPr>
      </w:pPr>
    </w:p>
    <w:p w:rsidR="009D5F2B" w:rsidRDefault="009D5F2B" w:rsidP="00973641">
      <w:pPr>
        <w:tabs>
          <w:tab w:val="left" w:pos="910"/>
        </w:tabs>
        <w:rPr>
          <w:b/>
          <w:lang w:val="uk-UA"/>
        </w:rPr>
      </w:pPr>
    </w:p>
    <w:p w:rsidR="00565EE0" w:rsidRPr="00BD0076" w:rsidRDefault="00914BA1" w:rsidP="00973641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Фонд № Р-</w:t>
      </w:r>
      <w:r w:rsidR="00184E91" w:rsidRPr="00A45F7A">
        <w:rPr>
          <w:b/>
          <w:lang w:val="uk-UA"/>
        </w:rPr>
        <w:t>6</w:t>
      </w:r>
      <w:r w:rsidR="00470ABA">
        <w:rPr>
          <w:b/>
          <w:lang w:val="uk-UA"/>
        </w:rPr>
        <w:t>3</w:t>
      </w:r>
      <w:r w:rsidR="00D93D96">
        <w:rPr>
          <w:b/>
          <w:lang w:val="uk-UA"/>
        </w:rPr>
        <w:t>30</w:t>
      </w:r>
    </w:p>
    <w:p w:rsidR="00565EE0" w:rsidRPr="00A45F7A" w:rsidRDefault="00565EE0" w:rsidP="00973641">
      <w:pPr>
        <w:tabs>
          <w:tab w:val="left" w:pos="910"/>
        </w:tabs>
        <w:rPr>
          <w:b/>
          <w:lang w:val="uk-UA"/>
        </w:rPr>
      </w:pPr>
      <w:r w:rsidRPr="00A45F7A">
        <w:rPr>
          <w:b/>
          <w:lang w:val="uk-UA"/>
        </w:rPr>
        <w:t>Опис № 1</w:t>
      </w:r>
    </w:p>
    <w:p w:rsidR="00565EE0" w:rsidRDefault="00565EE0" w:rsidP="00973641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565EE0" w:rsidRDefault="007B0E0D" w:rsidP="00973641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 w:rsidR="00862392">
        <w:rPr>
          <w:lang w:val="uk-UA"/>
        </w:rPr>
        <w:t>19</w:t>
      </w:r>
      <w:r w:rsidR="000B64E5" w:rsidRPr="00224510">
        <w:t>2</w:t>
      </w:r>
      <w:r w:rsidR="00A13569">
        <w:rPr>
          <w:lang w:val="uk-UA"/>
        </w:rPr>
        <w:t>8</w:t>
      </w:r>
      <w:r w:rsidR="009D5F2B">
        <w:rPr>
          <w:lang w:val="uk-UA"/>
        </w:rPr>
        <w:t>-</w:t>
      </w:r>
      <w:r w:rsidR="00914BA1" w:rsidRPr="00A552B4">
        <w:rPr>
          <w:lang w:val="uk-UA"/>
        </w:rPr>
        <w:t>19</w:t>
      </w:r>
      <w:r w:rsidR="008B6B18">
        <w:rPr>
          <w:lang w:val="uk-UA"/>
        </w:rPr>
        <w:t>3</w:t>
      </w:r>
      <w:r w:rsidR="00A13569">
        <w:rPr>
          <w:lang w:val="uk-UA"/>
        </w:rPr>
        <w:t>1</w:t>
      </w:r>
      <w:r w:rsidRPr="00136957">
        <w:t xml:space="preserve"> </w:t>
      </w:r>
      <w:r w:rsidR="00565EE0">
        <w:rPr>
          <w:lang w:val="uk-UA"/>
        </w:rPr>
        <w:t>р</w:t>
      </w:r>
      <w:r w:rsidR="00E538A8">
        <w:rPr>
          <w:lang w:val="uk-UA"/>
        </w:rPr>
        <w:t>оки</w:t>
      </w:r>
    </w:p>
    <w:p w:rsidR="00565EE0" w:rsidRDefault="00565EE0" w:rsidP="00973641">
      <w:pPr>
        <w:tabs>
          <w:tab w:val="left" w:pos="910"/>
        </w:tabs>
        <w:rPr>
          <w:sz w:val="20"/>
          <w:lang w:val="uk-UA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563"/>
        <w:gridCol w:w="2268"/>
        <w:gridCol w:w="1449"/>
        <w:gridCol w:w="900"/>
      </w:tblGrid>
      <w:tr w:rsidR="00565EE0" w:rsidTr="008C2F44">
        <w:trPr>
          <w:trHeight w:val="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565EE0" w:rsidRDefault="00565EE0" w:rsidP="00973641">
            <w:pPr>
              <w:tabs>
                <w:tab w:val="left" w:pos="910"/>
              </w:tabs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565EE0" w:rsidTr="008C2F44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EE0" w:rsidRDefault="00565EE0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5242AA" w:rsidTr="008C2F44">
        <w:trPr>
          <w:trHeight w:val="37"/>
        </w:trPr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2AA" w:rsidRDefault="005242AA" w:rsidP="00973641">
            <w:pPr>
              <w:tabs>
                <w:tab w:val="left" w:pos="910"/>
              </w:tabs>
              <w:jc w:val="center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D5F2B" w:rsidRDefault="009D5F2B" w:rsidP="00973641">
            <w:pPr>
              <w:tabs>
                <w:tab w:val="left" w:pos="910"/>
              </w:tabs>
              <w:jc w:val="center"/>
              <w:rPr>
                <w:b/>
                <w:lang w:val="uk-UA" w:eastAsia="en-US"/>
              </w:rPr>
            </w:pPr>
          </w:p>
          <w:p w:rsidR="005242AA" w:rsidRDefault="005242AA" w:rsidP="00973641">
            <w:pPr>
              <w:tabs>
                <w:tab w:val="left" w:pos="910"/>
              </w:tabs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1928</w:t>
            </w:r>
            <w:r w:rsidR="009D5F2B"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2AA" w:rsidRDefault="005242AA" w:rsidP="00973641">
            <w:pPr>
              <w:tabs>
                <w:tab w:val="left" w:pos="910"/>
              </w:tabs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2AA" w:rsidRDefault="005242AA" w:rsidP="00973641">
            <w:pPr>
              <w:tabs>
                <w:tab w:val="left" w:pos="910"/>
              </w:tabs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242AA" w:rsidRDefault="005242AA" w:rsidP="00973641">
            <w:pPr>
              <w:tabs>
                <w:tab w:val="left" w:pos="910"/>
              </w:tabs>
              <w:jc w:val="center"/>
              <w:rPr>
                <w:sz w:val="20"/>
                <w:lang w:val="uk-UA" w:eastAsia="en-US"/>
              </w:rPr>
            </w:pPr>
          </w:p>
        </w:tc>
      </w:tr>
      <w:tr w:rsidR="005242AA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242AA" w:rsidRDefault="005242AA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 Всеукраїнської спілки буряково</w:t>
            </w:r>
            <w:r w:rsidR="00CB1897">
              <w:rPr>
                <w:rFonts w:eastAsiaTheme="minorHAnsi"/>
                <w:szCs w:val="28"/>
                <w:lang w:val="uk-UA" w:eastAsia="en-US"/>
              </w:rPr>
              <w:t xml:space="preserve">ї кооперації 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 w:rsidR="00CE2EA8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пілка</w:t>
            </w:r>
            <w:proofErr w:type="spellEnd"/>
            <w:r w:rsidR="004E4F2E">
              <w:rPr>
                <w:rFonts w:eastAsiaTheme="minorHAnsi"/>
                <w:szCs w:val="28"/>
                <w:lang w:val="uk-UA" w:eastAsia="en-US"/>
              </w:rPr>
              <w:t>»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 надання будівельних та виробничо-ремонтних матеріалів 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>товариствам, фінансування контрактації буряка у 1931 році.</w:t>
            </w:r>
            <w:r w:rsidR="00D73A6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Інструкція по відпуску жому та патоки</w:t>
            </w:r>
            <w:r w:rsidR="00637ACF">
              <w:rPr>
                <w:rFonts w:eastAsiaTheme="minorHAnsi"/>
                <w:szCs w:val="28"/>
                <w:lang w:val="uk-UA" w:eastAsia="en-US"/>
              </w:rPr>
              <w:t xml:space="preserve"> плантаторам</w:t>
            </w:r>
            <w:r w:rsidR="00D73A62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Протокол засідання правління спілки. </w:t>
            </w:r>
            <w:r w:rsidR="00FC1409">
              <w:rPr>
                <w:rFonts w:eastAsiaTheme="minorHAnsi"/>
                <w:szCs w:val="28"/>
                <w:lang w:val="uk-UA" w:eastAsia="en-US"/>
              </w:rPr>
              <w:t xml:space="preserve">План розподілу коштів на боротьбу зі шкідниками. </w:t>
            </w:r>
            <w:r>
              <w:rPr>
                <w:rFonts w:eastAsiaTheme="minorHAnsi"/>
                <w:szCs w:val="28"/>
                <w:lang w:val="uk-UA" w:eastAsia="en-US"/>
              </w:rPr>
              <w:t>Звіти</w:t>
            </w:r>
            <w:r w:rsidR="00637AC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637ACF">
              <w:rPr>
                <w:rFonts w:eastAsiaTheme="minorHAnsi"/>
                <w:szCs w:val="28"/>
                <w:lang w:val="uk-UA" w:eastAsia="en-US"/>
              </w:rPr>
              <w:t>райбуряк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о</w:t>
            </w:r>
            <w:r w:rsidR="00637ACF">
              <w:rPr>
                <w:rFonts w:eastAsiaTheme="minorHAnsi"/>
                <w:szCs w:val="28"/>
                <w:lang w:val="uk-UA" w:eastAsia="en-US"/>
              </w:rPr>
              <w:t>спіл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-</w:t>
            </w:r>
            <w:r w:rsidR="00637ACF">
              <w:rPr>
                <w:rFonts w:eastAsiaTheme="minorHAnsi"/>
                <w:szCs w:val="28"/>
                <w:lang w:val="uk-UA" w:eastAsia="en-US"/>
              </w:rPr>
              <w:t>ки</w:t>
            </w:r>
            <w:proofErr w:type="spellEnd"/>
            <w:r w:rsidR="00637ACF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637ACF">
              <w:rPr>
                <w:rFonts w:eastAsiaTheme="minorHAnsi"/>
                <w:szCs w:val="28"/>
                <w:lang w:val="uk-UA" w:eastAsia="en-US"/>
              </w:rPr>
              <w:t>ліквідкомітету</w:t>
            </w:r>
            <w:proofErr w:type="spellEnd"/>
            <w:r w:rsidR="000C6C9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0C6C9E">
              <w:rPr>
                <w:rFonts w:eastAsiaTheme="minorHAnsi"/>
                <w:szCs w:val="28"/>
                <w:lang w:val="uk-UA" w:eastAsia="en-US"/>
              </w:rPr>
              <w:t>Лосинівської</w:t>
            </w:r>
            <w:proofErr w:type="spellEnd"/>
            <w:r w:rsidR="000C6C9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0C6C9E">
              <w:rPr>
                <w:rFonts w:eastAsiaTheme="minorHAnsi"/>
                <w:szCs w:val="28"/>
                <w:lang w:val="uk-UA" w:eastAsia="en-US"/>
              </w:rPr>
              <w:t>райкоопспілки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стан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розрахун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ків</w:t>
            </w:r>
            <w:proofErr w:type="spellEnd"/>
            <w:r w:rsidR="00637ACF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637ACF">
              <w:rPr>
                <w:rFonts w:eastAsiaTheme="minorHAnsi"/>
                <w:szCs w:val="28"/>
                <w:lang w:val="uk-UA" w:eastAsia="en-US"/>
              </w:rPr>
              <w:t>райс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пілки</w:t>
            </w:r>
            <w:proofErr w:type="spellEnd"/>
            <w:r w:rsidR="00637ACF">
              <w:rPr>
                <w:rFonts w:eastAsiaTheme="minorHAnsi"/>
                <w:szCs w:val="28"/>
                <w:lang w:val="uk-UA" w:eastAsia="en-US"/>
              </w:rPr>
              <w:t xml:space="preserve"> з колгоспами та товариствами </w:t>
            </w:r>
            <w:r>
              <w:rPr>
                <w:rFonts w:eastAsiaTheme="minorHAnsi"/>
                <w:szCs w:val="28"/>
                <w:lang w:val="uk-UA" w:eastAsia="en-US"/>
              </w:rPr>
              <w:t>за здавання буряк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а по контрактації. Списки майна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товарів</w:t>
            </w:r>
            <w:r w:rsidR="000C6C9E">
              <w:rPr>
                <w:rFonts w:eastAsiaTheme="minorHAnsi"/>
                <w:szCs w:val="28"/>
                <w:lang w:val="uk-UA" w:eastAsia="en-US"/>
              </w:rPr>
              <w:t xml:space="preserve">, які передаються </w:t>
            </w:r>
            <w:proofErr w:type="spellStart"/>
            <w:r w:rsidR="009D5F2B">
              <w:rPr>
                <w:rFonts w:eastAsiaTheme="minorHAnsi"/>
                <w:szCs w:val="28"/>
                <w:lang w:val="uk-UA" w:eastAsia="en-US"/>
              </w:rPr>
              <w:t>райбуряк</w:t>
            </w:r>
            <w:r w:rsidR="000C6C9E">
              <w:rPr>
                <w:rFonts w:eastAsiaTheme="minorHAnsi"/>
                <w:szCs w:val="28"/>
                <w:lang w:val="uk-UA" w:eastAsia="en-US"/>
              </w:rPr>
              <w:t>о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-о</w:t>
            </w:r>
            <w:r w:rsidR="000C6C9E">
              <w:rPr>
                <w:rFonts w:eastAsiaTheme="minorHAnsi"/>
                <w:szCs w:val="28"/>
                <w:lang w:val="uk-UA" w:eastAsia="en-US"/>
              </w:rPr>
              <w:t>б’єднанню</w:t>
            </w:r>
            <w:proofErr w:type="spellEnd"/>
            <w:r w:rsidR="00CE2EA8">
              <w:rPr>
                <w:rFonts w:eastAsiaTheme="minorHAnsi"/>
                <w:szCs w:val="28"/>
                <w:lang w:val="uk-UA" w:eastAsia="en-US"/>
              </w:rPr>
              <w:t>,</w:t>
            </w:r>
            <w:r w:rsidR="000C6C9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наявність 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>машин у товариствах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Відомості про робочу силу, </w:t>
            </w:r>
            <w:r w:rsidR="00973641">
              <w:rPr>
                <w:rFonts w:eastAsiaTheme="minorHAnsi"/>
                <w:szCs w:val="28"/>
                <w:lang w:val="uk-UA" w:eastAsia="en-US"/>
              </w:rPr>
              <w:t>наявність та передавання с/г машин</w:t>
            </w:r>
            <w:r w:rsidR="005513F9">
              <w:rPr>
                <w:rFonts w:eastAsiaTheme="minorHAnsi"/>
                <w:szCs w:val="28"/>
                <w:lang w:val="uk-UA" w:eastAsia="en-US"/>
              </w:rPr>
              <w:t xml:space="preserve">, контрактацію цукрового буряка, торгівельний обіг, </w:t>
            </w:r>
            <w:proofErr w:type="spellStart"/>
            <w:r w:rsidR="005513F9">
              <w:rPr>
                <w:rFonts w:eastAsiaTheme="minorHAnsi"/>
                <w:szCs w:val="28"/>
                <w:lang w:val="uk-UA" w:eastAsia="en-US"/>
              </w:rPr>
              <w:t>отри-мання</w:t>
            </w:r>
            <w:proofErr w:type="spellEnd"/>
            <w:r w:rsidR="005513F9">
              <w:rPr>
                <w:rFonts w:eastAsiaTheme="minorHAnsi"/>
                <w:szCs w:val="28"/>
                <w:lang w:val="uk-UA" w:eastAsia="en-US"/>
              </w:rPr>
              <w:t xml:space="preserve"> жому, </w:t>
            </w:r>
            <w:r w:rsidR="00637ACF">
              <w:rPr>
                <w:rFonts w:eastAsiaTheme="minorHAnsi"/>
                <w:szCs w:val="28"/>
                <w:lang w:val="uk-UA" w:eastAsia="en-US"/>
              </w:rPr>
              <w:t>площ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і</w:t>
            </w:r>
            <w:r w:rsidR="00637ACF">
              <w:rPr>
                <w:rFonts w:eastAsiaTheme="minorHAnsi"/>
                <w:szCs w:val="28"/>
                <w:lang w:val="uk-UA" w:eastAsia="en-US"/>
              </w:rPr>
              <w:t xml:space="preserve"> засівання та </w:t>
            </w:r>
            <w:r>
              <w:rPr>
                <w:rFonts w:eastAsiaTheme="minorHAnsi"/>
                <w:szCs w:val="28"/>
                <w:lang w:val="uk-UA" w:eastAsia="en-US"/>
              </w:rPr>
              <w:t>розрахунку майбутнього врожаю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надання позик</w:t>
            </w:r>
            <w:r w:rsidR="009D5F2B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авансів, оборотні.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Акти про виявлення пошкоджень у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опри</w:t>
            </w:r>
            <w:r w:rsidR="009D5F2B">
              <w:rPr>
                <w:rFonts w:eastAsiaTheme="minorHAnsi"/>
                <w:szCs w:val="28"/>
                <w:lang w:val="uk-UA" w:eastAsia="en-US"/>
              </w:rPr>
              <w:t xml:space="preserve">скувачах, 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підготовку до збиральної кампанії, 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приймання-передавання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обстеження майна</w:t>
            </w:r>
            <w:r w:rsidR="0068062C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Листування з Ніжинськ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68062C">
              <w:rPr>
                <w:rFonts w:eastAsiaTheme="minorHAnsi"/>
                <w:szCs w:val="28"/>
                <w:lang w:val="uk-UA" w:eastAsia="en-US"/>
              </w:rPr>
              <w:t>окр-</w:t>
            </w:r>
            <w:r>
              <w:rPr>
                <w:rFonts w:eastAsiaTheme="minorHAnsi"/>
                <w:szCs w:val="28"/>
                <w:lang w:val="uk-UA" w:eastAsia="en-US"/>
              </w:rPr>
              <w:t>буряк</w:t>
            </w:r>
            <w:r w:rsidR="0068062C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цукрокомбінатами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68062C">
              <w:rPr>
                <w:rFonts w:eastAsiaTheme="minorHAnsi"/>
                <w:szCs w:val="28"/>
                <w:lang w:val="uk-UA" w:eastAsia="en-US"/>
              </w:rPr>
              <w:t>с/г</w:t>
            </w:r>
            <w:r w:rsidR="009D5F2B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товариствами про передавання та отримання с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/г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машин, посівного матеріалу, боротьбу зі шкідниками, проведення бухгалтерських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опера</w:t>
            </w:r>
            <w:r w:rsidR="0068062C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цій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розраху</w:t>
            </w:r>
            <w:r w:rsidR="00CE2EA8">
              <w:rPr>
                <w:rFonts w:eastAsiaTheme="minorHAnsi"/>
                <w:szCs w:val="28"/>
                <w:lang w:val="uk-UA" w:eastAsia="en-US"/>
              </w:rPr>
              <w:t>нок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 здавання 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продукції, надання відомостей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звітів</w:t>
            </w:r>
            <w:r w:rsidR="00D73A62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Телеграми</w:t>
            </w:r>
            <w:r w:rsidR="00D73A62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Угоди та зобов’язання про контрактацію цукрового буряка, надання тракторів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 у користування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Доручення </w:t>
            </w:r>
            <w:r w:rsidR="008C2F44">
              <w:rPr>
                <w:rFonts w:eastAsiaTheme="minorHAnsi"/>
                <w:szCs w:val="28"/>
                <w:lang w:val="uk-UA" w:eastAsia="en-US"/>
              </w:rPr>
              <w:t>на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право підписання угод. 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Розписки. Описи майна товариств</w:t>
            </w:r>
            <w:r w:rsidR="00D73A62">
              <w:rPr>
                <w:rFonts w:eastAsiaTheme="minorHAnsi"/>
                <w:szCs w:val="28"/>
                <w:lang w:val="uk-UA" w:eastAsia="en-US"/>
              </w:rPr>
              <w:t>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Векселі. Наряди та їх авізо</w:t>
            </w:r>
            <w:r w:rsidR="00D73A62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Рахунки</w:t>
            </w:r>
          </w:p>
          <w:p w:rsidR="00DA7689" w:rsidRPr="00C156D7" w:rsidRDefault="00DA7689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D5F2B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30 грудня 1928 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5242AA" w:rsidRPr="00C156D7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5 травня 1931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Pr="00C156D7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242AA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242AA" w:rsidRDefault="005242AA" w:rsidP="00973641">
            <w:pPr>
              <w:pStyle w:val="a3"/>
              <w:tabs>
                <w:tab w:val="left" w:pos="96"/>
                <w:tab w:val="left" w:pos="252"/>
                <w:tab w:val="left" w:pos="910"/>
              </w:tabs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1929 рік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5242AA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5242AA" w:rsidRDefault="005242AA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Постанова НК</w:t>
            </w:r>
            <w:r w:rsidR="00145154">
              <w:rPr>
                <w:rFonts w:eastAsiaTheme="minorHAnsi"/>
                <w:szCs w:val="28"/>
                <w:lang w:val="uk-UA" w:eastAsia="en-US"/>
              </w:rPr>
              <w:t>Т та НКП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СРСР про залучення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хлібоздавачів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до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погрузки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хлібофуражних вантажів.</w:t>
            </w:r>
            <w:r w:rsidR="00D73A62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Циркуляри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Укрплодоспілки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</w:t>
            </w:r>
            <w:proofErr w:type="spellStart"/>
            <w:r w:rsidR="004C6DA0">
              <w:rPr>
                <w:rFonts w:eastAsiaTheme="minorHAnsi"/>
                <w:szCs w:val="28"/>
                <w:lang w:val="uk-UA" w:eastAsia="en-US"/>
              </w:rPr>
              <w:t>Укрбуряк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 w:rsidR="004C6DA0">
              <w:rPr>
                <w:rFonts w:eastAsiaTheme="minorHAnsi"/>
                <w:szCs w:val="28"/>
                <w:lang w:val="uk-UA" w:eastAsia="en-US"/>
              </w:rPr>
              <w:t>с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пілки</w:t>
            </w:r>
            <w:proofErr w:type="spellEnd"/>
            <w:r w:rsidR="004C6DA0">
              <w:rPr>
                <w:rFonts w:eastAsiaTheme="minorHAnsi"/>
                <w:szCs w:val="28"/>
                <w:lang w:val="uk-UA" w:eastAsia="en-US"/>
              </w:rPr>
              <w:t>,</w:t>
            </w:r>
            <w:r w:rsidR="00F65188">
              <w:rPr>
                <w:rFonts w:eastAsiaTheme="minorHAnsi"/>
                <w:szCs w:val="28"/>
                <w:lang w:val="uk-UA" w:eastAsia="en-US"/>
              </w:rPr>
              <w:t xml:space="preserve"> Чернігівської </w:t>
            </w:r>
            <w:proofErr w:type="spellStart"/>
            <w:r w:rsidR="00F65188">
              <w:rPr>
                <w:rFonts w:eastAsiaTheme="minorHAnsi"/>
                <w:szCs w:val="28"/>
                <w:lang w:val="uk-UA" w:eastAsia="en-US"/>
              </w:rPr>
              <w:t>окрскотарспілки</w:t>
            </w:r>
            <w:proofErr w:type="spellEnd"/>
            <w:r w:rsidR="009D5F2B">
              <w:rPr>
                <w:rFonts w:eastAsiaTheme="minorHAnsi"/>
                <w:szCs w:val="28"/>
                <w:lang w:val="uk-UA" w:eastAsia="en-US"/>
              </w:rPr>
              <w:t>,</w:t>
            </w:r>
            <w:r w:rsidR="004C6DA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Ніжинсько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посад</w:t>
            </w:r>
            <w:r w:rsidR="009D5F2B">
              <w:rPr>
                <w:rFonts w:eastAsiaTheme="minorHAnsi"/>
                <w:szCs w:val="28"/>
                <w:lang w:val="uk-UA" w:eastAsia="en-US"/>
              </w:rPr>
              <w:t>ку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 картоплі;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заготівлю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хліб</w:t>
            </w:r>
            <w:r w:rsidR="0068062C">
              <w:rPr>
                <w:rFonts w:eastAsiaTheme="minorHAnsi"/>
                <w:szCs w:val="28"/>
                <w:lang w:val="uk-UA" w:eastAsia="en-US"/>
              </w:rPr>
              <w:t>а,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сін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а та </w:t>
            </w:r>
            <w:r w:rsidR="004C6DA0">
              <w:rPr>
                <w:rFonts w:eastAsiaTheme="minorHAnsi"/>
                <w:szCs w:val="28"/>
                <w:lang w:val="uk-UA" w:eastAsia="en-US"/>
              </w:rPr>
              <w:t>лікарської сировини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;</w:t>
            </w:r>
            <w:r w:rsidR="004C6DA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виробництво</w:t>
            </w:r>
            <w:r w:rsidR="004C6DA0">
              <w:rPr>
                <w:rFonts w:eastAsiaTheme="minorHAnsi"/>
                <w:szCs w:val="28"/>
                <w:lang w:val="uk-UA" w:eastAsia="en-US"/>
              </w:rPr>
              <w:t xml:space="preserve"> комбікорму</w:t>
            </w:r>
            <w:r w:rsidR="00F65188">
              <w:rPr>
                <w:rFonts w:eastAsiaTheme="minorHAnsi"/>
                <w:szCs w:val="28"/>
                <w:lang w:val="uk-UA" w:eastAsia="en-US"/>
              </w:rPr>
              <w:t xml:space="preserve">, раціональне </w:t>
            </w:r>
            <w:proofErr w:type="spellStart"/>
            <w:r w:rsidR="005513F9">
              <w:rPr>
                <w:rFonts w:eastAsiaTheme="minorHAnsi"/>
                <w:szCs w:val="28"/>
                <w:lang w:val="uk-UA" w:eastAsia="en-US"/>
              </w:rPr>
              <w:t>викорис-</w:t>
            </w:r>
            <w:r w:rsidR="00F65188">
              <w:rPr>
                <w:rFonts w:eastAsiaTheme="minorHAnsi"/>
                <w:szCs w:val="28"/>
                <w:lang w:val="uk-UA" w:eastAsia="en-US"/>
              </w:rPr>
              <w:t>тання</w:t>
            </w:r>
            <w:proofErr w:type="spellEnd"/>
            <w:r w:rsidR="00F65188">
              <w:rPr>
                <w:rFonts w:eastAsiaTheme="minorHAnsi"/>
                <w:szCs w:val="28"/>
                <w:lang w:val="uk-UA" w:eastAsia="en-US"/>
              </w:rPr>
              <w:t xml:space="preserve"> мішків та бр</w:t>
            </w:r>
            <w:r w:rsidR="00CE2EA8">
              <w:rPr>
                <w:rFonts w:eastAsiaTheme="minorHAnsi"/>
                <w:szCs w:val="28"/>
                <w:lang w:val="uk-UA" w:eastAsia="en-US"/>
              </w:rPr>
              <w:t>е</w:t>
            </w:r>
            <w:r w:rsidR="00F65188">
              <w:rPr>
                <w:rFonts w:eastAsiaTheme="minorHAnsi"/>
                <w:szCs w:val="28"/>
                <w:lang w:val="uk-UA" w:eastAsia="en-US"/>
              </w:rPr>
              <w:t>зентів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Інструкції по збиранню,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прийман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ню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сортуванню </w:t>
            </w:r>
            <w:r w:rsidR="004C6DA0">
              <w:rPr>
                <w:rFonts w:eastAsiaTheme="minorHAnsi"/>
                <w:szCs w:val="28"/>
                <w:lang w:val="uk-UA" w:eastAsia="en-US"/>
              </w:rPr>
              <w:t>вовни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-линьки, зберіганню зерна на первісних зсипних пунктах,  закупівлі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неконтрактованого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сіна, перевезенню овочів залізничним транспортом.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Витяги з протоколів засідання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окрторгу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президії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Носівського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райвиконкому.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Плани заготівлі експортної</w:t>
            </w:r>
            <w:r w:rsidR="0068062C">
              <w:rPr>
                <w:rFonts w:eastAsiaTheme="minorHAnsi"/>
                <w:szCs w:val="28"/>
                <w:lang w:val="uk-UA" w:eastAsia="en-US"/>
              </w:rPr>
              <w:t xml:space="preserve"> та с/г </w:t>
            </w:r>
            <w:r>
              <w:rPr>
                <w:rFonts w:eastAsiaTheme="minorHAnsi"/>
                <w:szCs w:val="28"/>
                <w:lang w:val="uk-UA" w:eastAsia="en-US"/>
              </w:rPr>
              <w:t>продукції, городини та садовини, перевезень фуражних вантажів</w:t>
            </w:r>
            <w:r w:rsidR="000D5E35">
              <w:rPr>
                <w:rFonts w:eastAsiaTheme="minorHAnsi"/>
                <w:szCs w:val="28"/>
                <w:lang w:val="uk-UA" w:eastAsia="en-US"/>
              </w:rPr>
              <w:t xml:space="preserve">, отримання </w:t>
            </w:r>
            <w:r w:rsidR="000D5E35">
              <w:rPr>
                <w:rFonts w:eastAsiaTheme="minorHAnsi"/>
                <w:szCs w:val="28"/>
                <w:lang w:val="uk-UA" w:eastAsia="en-US"/>
              </w:rPr>
              <w:lastRenderedPageBreak/>
              <w:t>законтрактованої продукції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Списки 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с/г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та споживчих товариств</w:t>
            </w:r>
            <w:r w:rsidR="009F712B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закріплених за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заготпунктами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базами </w:t>
            </w:r>
            <w:proofErr w:type="spellStart"/>
            <w:r w:rsidR="00DA7689">
              <w:rPr>
                <w:rFonts w:eastAsiaTheme="minorHAnsi"/>
                <w:szCs w:val="28"/>
                <w:lang w:val="uk-UA" w:eastAsia="en-US"/>
              </w:rPr>
              <w:t>райспілок</w:t>
            </w:r>
            <w:proofErr w:type="spellEnd"/>
            <w:r w:rsidR="00DA7689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>
              <w:rPr>
                <w:rFonts w:eastAsiaTheme="minorHAnsi"/>
                <w:szCs w:val="28"/>
                <w:lang w:val="uk-UA" w:eastAsia="en-US"/>
              </w:rPr>
              <w:t>Відомості лісо та хлібозаготівлі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потреби в лантухах</w:t>
            </w:r>
            <w:r w:rsidR="007D37C4">
              <w:rPr>
                <w:rFonts w:eastAsiaTheme="minorHAnsi"/>
                <w:szCs w:val="28"/>
                <w:lang w:val="uk-UA" w:eastAsia="en-US"/>
              </w:rPr>
              <w:t xml:space="preserve">, реманенті, зданої продукції, </w:t>
            </w:r>
            <w:r>
              <w:rPr>
                <w:rFonts w:eastAsiaTheme="minorHAnsi"/>
                <w:szCs w:val="28"/>
                <w:lang w:val="uk-UA" w:eastAsia="en-US"/>
              </w:rPr>
              <w:t>заготівлі масл</w:t>
            </w:r>
            <w:r w:rsidR="00D73A62">
              <w:rPr>
                <w:rFonts w:eastAsiaTheme="minorHAnsi"/>
                <w:szCs w:val="28"/>
                <w:lang w:val="uk-UA" w:eastAsia="en-US"/>
              </w:rPr>
              <w:t>а</w:t>
            </w:r>
            <w:r w:rsidR="007D37C4">
              <w:rPr>
                <w:rFonts w:eastAsiaTheme="minorHAnsi"/>
                <w:szCs w:val="28"/>
                <w:lang w:val="uk-UA" w:eastAsia="en-US"/>
              </w:rPr>
              <w:t xml:space="preserve"> та моло</w:t>
            </w:r>
            <w:r>
              <w:rPr>
                <w:rFonts w:eastAsiaTheme="minorHAnsi"/>
                <w:szCs w:val="28"/>
                <w:lang w:val="uk-UA" w:eastAsia="en-US"/>
              </w:rPr>
              <w:t>ка.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Листування з</w:t>
            </w:r>
            <w:r w:rsidR="000D5E35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0D5E35">
              <w:rPr>
                <w:rFonts w:eastAsiaTheme="minorHAnsi"/>
                <w:szCs w:val="28"/>
                <w:lang w:val="uk-UA" w:eastAsia="en-US"/>
              </w:rPr>
              <w:t>Укрзерноцентром</w:t>
            </w:r>
            <w:proofErr w:type="spellEnd"/>
            <w:r w:rsidR="000D5E35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D5E35">
              <w:rPr>
                <w:rFonts w:eastAsiaTheme="minorHAnsi"/>
                <w:szCs w:val="28"/>
                <w:lang w:val="uk-UA" w:eastAsia="en-US"/>
              </w:rPr>
              <w:t xml:space="preserve">Чернігівською </w:t>
            </w:r>
            <w:proofErr w:type="spellStart"/>
            <w:r w:rsidR="000D5E35">
              <w:rPr>
                <w:rFonts w:eastAsiaTheme="minorHAnsi"/>
                <w:szCs w:val="28"/>
                <w:lang w:val="uk-UA" w:eastAsia="en-US"/>
              </w:rPr>
              <w:t>окрскотарспілкою</w:t>
            </w:r>
            <w:proofErr w:type="spellEnd"/>
            <w:r w:rsidR="000D5E35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Ніжинським </w:t>
            </w:r>
            <w:r w:rsidR="009F712B">
              <w:rPr>
                <w:rFonts w:eastAsiaTheme="minorHAnsi"/>
                <w:szCs w:val="28"/>
                <w:lang w:val="uk-UA" w:eastAsia="en-US"/>
              </w:rPr>
              <w:t>окрвиконко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плодос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окрспілкою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техкультур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заготівлю пряжі та утильсировини, трав та їх насіння, фуражу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, сіна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соломи, картоплі, огірків, квашеної капусти, смородини т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а малини, вовни, льону, лісу, дубової кори, </w:t>
            </w:r>
            <w:r>
              <w:rPr>
                <w:rFonts w:eastAsiaTheme="minorHAnsi"/>
                <w:szCs w:val="28"/>
                <w:lang w:val="uk-UA" w:eastAsia="en-US"/>
              </w:rPr>
              <w:t>м’яса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;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виконання експортних заготівель, продаж дефіцитного пром</w:t>
            </w:r>
            <w:r w:rsidR="00CE2EA8">
              <w:rPr>
                <w:rFonts w:eastAsiaTheme="minorHAnsi"/>
                <w:szCs w:val="28"/>
                <w:lang w:val="uk-UA" w:eastAsia="en-US"/>
              </w:rPr>
              <w:t xml:space="preserve">ислового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краму; контрактацію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трав, лікарських рослин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худоби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проведення місячника по збору утильсировини, постачання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>техніки,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 надання відомостей та списків</w:t>
            </w:r>
            <w:r>
              <w:rPr>
                <w:rFonts w:eastAsiaTheme="minorHAnsi"/>
                <w:szCs w:val="28"/>
                <w:lang w:val="uk-UA" w:eastAsia="en-US"/>
              </w:rPr>
              <w:t>.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Телеграми.</w:t>
            </w:r>
            <w:r w:rsidR="00DA768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>Прейскурант цін на здавання ганчір’я. Наряди. Зведення по заготівлі сировини, меду, прядива</w:t>
            </w:r>
          </w:p>
          <w:p w:rsidR="00DA7689" w:rsidRDefault="00DA7689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25 листопада 1929 -                         3 вересня 1930        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242AA" w:rsidRDefault="005242AA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CE2EA8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CE2EA8" w:rsidRDefault="00CE2EA8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EA8" w:rsidRDefault="00CE2EA8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 Ніжинсько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ї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пілки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бурякових с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кооперативних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това</w:t>
            </w:r>
            <w:r w:rsidR="005513F9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риств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і колгоспів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пілка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Укрколгоспу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передавання 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машин, </w:t>
            </w:r>
            <w:r w:rsidR="005513F9">
              <w:rPr>
                <w:rFonts w:eastAsiaTheme="minorHAnsi"/>
                <w:szCs w:val="28"/>
                <w:lang w:val="uk-UA" w:eastAsia="en-US"/>
              </w:rPr>
              <w:t xml:space="preserve">придбання оприскувачів,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ведення поквартальних звітів. 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І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нструкція Всеукраїнського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>банку «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Укрсільбанк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» про оформлення кредитів на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 w:rsidR="0018591F">
              <w:rPr>
                <w:rFonts w:eastAsiaTheme="minorHAnsi"/>
                <w:szCs w:val="28"/>
                <w:lang w:val="uk-UA" w:eastAsia="en-US"/>
              </w:rPr>
              <w:t>техніку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порядок заповнення щомісячних відомостей про рух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машин, знаряддя, запчастин та іншого 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товару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райтовариств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Плани ремонту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техніки та його кредитування, постачання та розподілу запчастин для ремонту </w:t>
            </w:r>
            <w:r>
              <w:rPr>
                <w:rFonts w:eastAsiaTheme="minorHAnsi"/>
                <w:szCs w:val="28"/>
                <w:lang w:val="uk-UA" w:eastAsia="en-US"/>
              </w:rPr>
              <w:lastRenderedPageBreak/>
              <w:t>с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техніки. Відомості 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про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потреби у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>ма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шинах та запчастинах, отриман</w:t>
            </w:r>
            <w:r w:rsidR="009F712B">
              <w:rPr>
                <w:rFonts w:eastAsiaTheme="minorHAnsi"/>
                <w:szCs w:val="28"/>
                <w:lang w:val="uk-UA" w:eastAsia="en-US"/>
              </w:rPr>
              <w:t>у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нереалізован</w:t>
            </w:r>
            <w:r w:rsidR="009F712B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/г </w:t>
            </w:r>
            <w:r>
              <w:rPr>
                <w:rFonts w:eastAsiaTheme="minorHAnsi"/>
                <w:szCs w:val="28"/>
                <w:lang w:val="uk-UA" w:eastAsia="en-US"/>
              </w:rPr>
              <w:t>технік</w:t>
            </w:r>
            <w:r w:rsidR="009F712B">
              <w:rPr>
                <w:rFonts w:eastAsiaTheme="minorHAnsi"/>
                <w:szCs w:val="28"/>
                <w:lang w:val="uk-UA" w:eastAsia="en-US"/>
              </w:rPr>
              <w:t>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, рух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машин та знаряддя. Листування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Укрбуряк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колгосп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секцією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 Ніжинськ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господар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пілкою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 w:rsidR="00511EF9">
              <w:rPr>
                <w:rFonts w:eastAsiaTheme="minorHAnsi"/>
                <w:szCs w:val="28"/>
                <w:lang w:val="uk-UA" w:eastAsia="en-US"/>
              </w:rPr>
              <w:t xml:space="preserve"> про 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рух с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машин, запчастин</w:t>
            </w:r>
            <w:r w:rsidR="004E4F2E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4E4F2E">
              <w:rPr>
                <w:rFonts w:eastAsiaTheme="minorHAnsi"/>
                <w:szCs w:val="28"/>
                <w:lang w:val="uk-UA" w:eastAsia="en-US"/>
              </w:rPr>
              <w:t xml:space="preserve">знаряддя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та іншого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товару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райтовариств</w:t>
            </w:r>
            <w:proofErr w:type="spellEnd"/>
            <w:r w:rsidR="002027C3">
              <w:rPr>
                <w:rFonts w:eastAsiaTheme="minorHAnsi"/>
                <w:szCs w:val="28"/>
                <w:lang w:val="uk-UA" w:eastAsia="en-US"/>
              </w:rPr>
              <w:t>;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передачу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машинопостачання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та  наявність лишків техніки на складах, націнку та знижки на </w:t>
            </w:r>
            <w:r w:rsidR="00511EF9">
              <w:rPr>
                <w:rFonts w:eastAsiaTheme="minorHAnsi"/>
                <w:szCs w:val="28"/>
                <w:lang w:val="uk-UA" w:eastAsia="en-US"/>
              </w:rPr>
              <w:t>с/г м</w:t>
            </w:r>
            <w:r>
              <w:rPr>
                <w:rFonts w:eastAsiaTheme="minorHAnsi"/>
                <w:szCs w:val="28"/>
                <w:lang w:val="uk-UA" w:eastAsia="en-US"/>
              </w:rPr>
              <w:t>ашини, організацію артілей-майстерень на базі ковальських артілей, продаж</w:t>
            </w:r>
            <w:r w:rsidR="002027C3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вибраковку машин, надання 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відомостей та </w:t>
            </w:r>
            <w:r>
              <w:rPr>
                <w:rFonts w:eastAsiaTheme="minorHAnsi"/>
                <w:szCs w:val="28"/>
                <w:lang w:val="uk-UA" w:eastAsia="en-US"/>
              </w:rPr>
              <w:t>звітів. Угоди, специфікації та плани продажу с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машин Ніжинськ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господарською спілкою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с/г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кредитним товариствам району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. Шкала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кредитування 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с/г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машинопостачання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CE2EA8" w:rsidRDefault="00CE2EA8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CE2EA8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23 вересня 1929</w:t>
            </w:r>
            <w:r w:rsidR="006B4BD7">
              <w:rPr>
                <w:rFonts w:eastAsiaTheme="minorHAnsi"/>
                <w:szCs w:val="28"/>
                <w:lang w:val="uk-UA" w:eastAsia="en-US"/>
              </w:rPr>
              <w:t xml:space="preserve"> </w:t>
            </w:r>
          </w:p>
          <w:p w:rsidR="00CE2EA8" w:rsidRDefault="00CE2EA8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листопада 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EA8" w:rsidRDefault="00CE2EA8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2EA8" w:rsidRDefault="00CE2EA8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Циркуляр Ніжинської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б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спілки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реалізацію с/г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машин споживачам. Інструкція до силосорізки. Плани за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везення технічних культур та с/г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машин до товариства. Відомості про потреби у ремонті реманенту, позичання збиральних машин. Акти приймання-передавання, здавання списків боржників. Списки прокат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них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пунктів 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с/г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техніки, майна Ніжинсько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ї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93D96">
              <w:rPr>
                <w:rFonts w:eastAsiaTheme="minorHAnsi"/>
                <w:szCs w:val="28"/>
                <w:lang w:val="uk-UA" w:eastAsia="en-US"/>
              </w:rPr>
              <w:t>б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с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пілки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>. Листування з Ніжинськ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ою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с</w:t>
            </w:r>
            <w:r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Лосинівськ</w:t>
            </w:r>
            <w:r w:rsidR="002027C3">
              <w:rPr>
                <w:rFonts w:eastAsiaTheme="minorHAnsi"/>
                <w:szCs w:val="28"/>
                <w:lang w:val="uk-UA" w:eastAsia="en-US"/>
              </w:rPr>
              <w:t>им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буряков</w:t>
            </w:r>
            <w:r w:rsidR="002027C3">
              <w:rPr>
                <w:rFonts w:eastAsiaTheme="minorHAnsi"/>
                <w:szCs w:val="28"/>
                <w:lang w:val="uk-UA" w:eastAsia="en-US"/>
              </w:rPr>
              <w:t>им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товариств</w:t>
            </w:r>
            <w:r w:rsidR="002027C3">
              <w:rPr>
                <w:rFonts w:eastAsiaTheme="minorHAnsi"/>
                <w:szCs w:val="28"/>
                <w:lang w:val="uk-UA" w:eastAsia="en-US"/>
              </w:rPr>
              <w:t>ом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>
              <w:rPr>
                <w:rFonts w:eastAsiaTheme="minorHAnsi"/>
                <w:szCs w:val="28"/>
                <w:lang w:val="uk-UA" w:eastAsia="en-US"/>
              </w:rPr>
              <w:t>с/г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 колективами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про постачання с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/г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машин та запчастин до них, технічних культур для посівної кампанії</w:t>
            </w:r>
            <w:r>
              <w:rPr>
                <w:rFonts w:eastAsiaTheme="minorHAnsi"/>
                <w:szCs w:val="28"/>
                <w:lang w:val="uk-UA" w:eastAsia="en-US"/>
              </w:rPr>
              <w:t>, ціни та оплату за отримані с/г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машин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и, надання кредитів та авансу.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Заявки на машини. Телеграми</w:t>
            </w:r>
          </w:p>
          <w:p w:rsidR="00BC1A37" w:rsidRDefault="00BC1A3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14 грудня 1929 – 17 жовтня1930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E075EF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FF0555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Протокол наради представників фахових с</w:t>
            </w:r>
            <w:r w:rsidR="006B4BD7">
              <w:rPr>
                <w:rFonts w:eastAsiaTheme="minorHAnsi"/>
                <w:szCs w:val="28"/>
                <w:lang w:val="uk-UA" w:eastAsia="en-US"/>
              </w:rPr>
              <w:t>пілок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у справі врегулювання звітності по посів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ній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кампанії. План проведення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агровиробничих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заходів за рахунок коштів 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ц</w:t>
            </w:r>
            <w:r>
              <w:rPr>
                <w:rFonts w:eastAsiaTheme="minorHAnsi"/>
                <w:szCs w:val="28"/>
                <w:lang w:val="uk-UA" w:eastAsia="en-US"/>
              </w:rPr>
              <w:t>укротрестів. Список сільських товариств, які законтрактували план по цукро</w:t>
            </w:r>
            <w:r w:rsidR="006B4BD7">
              <w:rPr>
                <w:rFonts w:eastAsiaTheme="minorHAnsi"/>
                <w:szCs w:val="28"/>
                <w:lang w:val="uk-UA" w:eastAsia="en-US"/>
              </w:rPr>
              <w:t xml:space="preserve">вому </w:t>
            </w:r>
            <w:r>
              <w:rPr>
                <w:rFonts w:eastAsiaTheme="minorHAnsi"/>
                <w:szCs w:val="28"/>
                <w:lang w:val="uk-UA" w:eastAsia="en-US"/>
              </w:rPr>
              <w:t>буряку. Відомості про контрактацію цукрового буряка. Листування з Р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НК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НКП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УСРР, Чернігівською контрольно-насіннєвою станцією, Ніжинськ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ою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>
              <w:rPr>
                <w:rFonts w:eastAsiaTheme="minorHAnsi"/>
                <w:szCs w:val="28"/>
                <w:lang w:val="uk-UA" w:eastAsia="en-US"/>
              </w:rPr>
              <w:t>с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Лосинівським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райвиконкомом,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цукрокомбінатами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про якість посівного матеріалу буряків, проведення посівної кампанії, забезпечення добривом, використання жому для відгодівлі худоби, заборону страхува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ння законтрактованих посівів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поверх окладу, узгодження виробничих питань з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цукрокомбінатами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>, передаван</w:t>
            </w:r>
            <w:r w:rsidR="00790C91">
              <w:rPr>
                <w:rFonts w:eastAsiaTheme="minorHAnsi"/>
                <w:szCs w:val="28"/>
                <w:lang w:val="uk-UA" w:eastAsia="en-US"/>
              </w:rPr>
              <w:t xml:space="preserve">ня  справ та цінностей до </w:t>
            </w:r>
            <w:proofErr w:type="spellStart"/>
            <w:r w:rsidR="00790C91">
              <w:rPr>
                <w:rFonts w:eastAsiaTheme="minorHAnsi"/>
                <w:szCs w:val="28"/>
                <w:lang w:val="uk-UA" w:eastAsia="en-US"/>
              </w:rPr>
              <w:t>буряко</w:t>
            </w:r>
            <w:r>
              <w:rPr>
                <w:rFonts w:eastAsiaTheme="minorHAnsi"/>
                <w:szCs w:val="28"/>
                <w:lang w:val="uk-UA" w:eastAsia="en-US"/>
              </w:rPr>
              <w:t>товариств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контрактацію буряка, виконання планів.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 Телеграми</w:t>
            </w:r>
          </w:p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 січня 1929 </w:t>
            </w:r>
            <w:r w:rsidR="006B4BD7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 вересня 1930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Pr="00353344">
              <w:rPr>
                <w:rFonts w:eastAsiaTheme="minorHAnsi"/>
                <w:szCs w:val="28"/>
                <w:lang w:val="uk-UA" w:eastAsia="en-US"/>
              </w:rPr>
              <w:t>5</w:t>
            </w:r>
            <w:r w:rsidRPr="00353344">
              <w:rPr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450FCE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Татарівського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виробничого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тивного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 «Спільна праця». Протоколи загальних зборів земельної громади, організаційних зборів фундаторів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райтехнаради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Списки членів правління та фундаторів.   Відомість про майновий стан фундаторів. </w:t>
            </w:r>
            <w:r w:rsidRPr="00450FCE">
              <w:rPr>
                <w:rFonts w:eastAsiaTheme="minorHAnsi"/>
                <w:szCs w:val="28"/>
                <w:lang w:val="uk-UA" w:eastAsia="en-US"/>
              </w:rPr>
              <w:t xml:space="preserve">Заява </w:t>
            </w:r>
            <w:proofErr w:type="spellStart"/>
            <w:r w:rsidRPr="00450FCE">
              <w:rPr>
                <w:rFonts w:eastAsiaTheme="minorHAnsi"/>
                <w:szCs w:val="28"/>
                <w:lang w:val="uk-UA" w:eastAsia="en-US"/>
              </w:rPr>
              <w:t>Татарівського</w:t>
            </w:r>
            <w:proofErr w:type="spellEnd"/>
            <w:r w:rsidRPr="00450FCE"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</w:t>
            </w:r>
            <w:proofErr w:type="spellStart"/>
            <w:r w:rsidRPr="00450FCE">
              <w:rPr>
                <w:rFonts w:eastAsiaTheme="minorHAnsi"/>
                <w:szCs w:val="28"/>
                <w:lang w:val="uk-UA" w:eastAsia="en-US"/>
              </w:rPr>
              <w:t>виробни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450FCE">
              <w:rPr>
                <w:rFonts w:eastAsiaTheme="minorHAnsi"/>
                <w:szCs w:val="28"/>
                <w:lang w:val="uk-UA" w:eastAsia="en-US"/>
              </w:rPr>
              <w:t>чого</w:t>
            </w:r>
            <w:proofErr w:type="spellEnd"/>
            <w:r w:rsidRPr="00450FCE">
              <w:rPr>
                <w:rFonts w:eastAsiaTheme="minorHAnsi"/>
                <w:szCs w:val="28"/>
                <w:lang w:val="uk-UA" w:eastAsia="en-US"/>
              </w:rPr>
              <w:t xml:space="preserve"> кооперативного товариства про внесення статуту товариства до реєстру кооперативних товариств  </w:t>
            </w:r>
          </w:p>
          <w:p w:rsidR="00DB7C24" w:rsidRPr="0070570D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187E0E" w:rsidRDefault="00DB7C24" w:rsidP="00973641">
            <w:pPr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 листопада -    28 грудня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790C91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,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Калинівського</w:t>
            </w:r>
            <w:proofErr w:type="spellEnd"/>
            <w:r w:rsidR="00DB7C24" w:rsidRPr="006D4630">
              <w:rPr>
                <w:rFonts w:eastAsiaTheme="minorHAnsi"/>
                <w:szCs w:val="28"/>
                <w:lang w:val="uk-UA" w:eastAsia="en-US"/>
              </w:rPr>
              <w:t xml:space="preserve"> селищного  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lastRenderedPageBreak/>
              <w:t>бурякового виробни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ч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>тивного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</w:t>
            </w:r>
          </w:p>
          <w:p w:rsidR="002027C3" w:rsidRPr="00104FC6" w:rsidRDefault="002027C3" w:rsidP="00973641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027C3" w:rsidRDefault="00DB7C24" w:rsidP="00973641">
            <w:pPr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23 листопада </w:t>
            </w:r>
            <w:r w:rsidR="002027C3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Default="00DB7C24" w:rsidP="00973641">
            <w:pPr>
              <w:ind w:left="-108"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15 грудня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CF5477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712B" w:rsidRPr="00450FCE" w:rsidRDefault="009F712B" w:rsidP="009F712B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Статут Макіївського селищного  бурякового виробничого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коопера-тивного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 «Спільна праця». Протоколи загальних зборів земельної громади, організаційних зборів фундаторів,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райтехнаради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. Списки членів правління та фундаторів.   Відомість про майновий стан фундаторів. </w:t>
            </w:r>
            <w:r w:rsidRPr="00450FCE">
              <w:rPr>
                <w:rFonts w:eastAsiaTheme="minorHAnsi"/>
                <w:szCs w:val="28"/>
                <w:lang w:val="uk-UA" w:eastAsia="en-US"/>
              </w:rPr>
              <w:t xml:space="preserve">Заява </w:t>
            </w:r>
            <w:r>
              <w:rPr>
                <w:rFonts w:eastAsiaTheme="minorHAnsi"/>
                <w:szCs w:val="28"/>
                <w:lang w:val="uk-UA" w:eastAsia="en-US"/>
              </w:rPr>
              <w:t>Макіївського</w:t>
            </w:r>
            <w:r w:rsidRPr="00450FCE"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</w:t>
            </w:r>
            <w:proofErr w:type="spellStart"/>
            <w:r w:rsidRPr="00450FCE">
              <w:rPr>
                <w:rFonts w:eastAsiaTheme="minorHAnsi"/>
                <w:szCs w:val="28"/>
                <w:lang w:val="uk-UA" w:eastAsia="en-US"/>
              </w:rPr>
              <w:t>виробни</w:t>
            </w:r>
            <w:r>
              <w:rPr>
                <w:rFonts w:eastAsiaTheme="minorHAnsi"/>
                <w:szCs w:val="28"/>
                <w:lang w:val="uk-UA" w:eastAsia="en-US"/>
              </w:rPr>
              <w:t>-</w:t>
            </w:r>
            <w:r w:rsidRPr="00450FCE">
              <w:rPr>
                <w:rFonts w:eastAsiaTheme="minorHAnsi"/>
                <w:szCs w:val="28"/>
                <w:lang w:val="uk-UA" w:eastAsia="en-US"/>
              </w:rPr>
              <w:t>чого</w:t>
            </w:r>
            <w:proofErr w:type="spellEnd"/>
            <w:r w:rsidRPr="00450FCE">
              <w:rPr>
                <w:rFonts w:eastAsiaTheme="minorHAnsi"/>
                <w:szCs w:val="28"/>
                <w:lang w:val="uk-UA" w:eastAsia="en-US"/>
              </w:rPr>
              <w:t xml:space="preserve"> кооперативного товариства про внесення статуту товариства до реєстру кооперативних товариств  </w:t>
            </w:r>
          </w:p>
          <w:p w:rsidR="00D93D96" w:rsidRPr="00187E0E" w:rsidRDefault="00D93D96" w:rsidP="002A045A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187E0E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 листопада 1929 –                             14 січня 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B607B0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  <w:r w:rsidRPr="00F51984">
              <w:rPr>
                <w:lang w:val="uk-UA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187E0E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8E7D3A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EA3CED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,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Погребецького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виробничого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коопера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-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тивного</w:t>
            </w:r>
            <w:proofErr w:type="spellEnd"/>
            <w:r w:rsidR="00790C91">
              <w:rPr>
                <w:rFonts w:eastAsiaTheme="minorHAnsi"/>
                <w:szCs w:val="28"/>
                <w:lang w:val="uk-UA" w:eastAsia="en-US"/>
              </w:rPr>
              <w:t xml:space="preserve"> товариства «Світло»</w:t>
            </w:r>
          </w:p>
          <w:p w:rsidR="00DB7C24" w:rsidRPr="005123B9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0C91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24 листопада 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15 грудня 1929    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2E6E57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8E7D3A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саме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Степанівського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виробничого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коопе-ративного</w:t>
            </w:r>
            <w:proofErr w:type="spellEnd"/>
            <w:r>
              <w:rPr>
                <w:rFonts w:eastAsiaTheme="minorHAnsi"/>
                <w:szCs w:val="28"/>
                <w:lang w:val="uk-UA" w:eastAsia="en-US"/>
              </w:rPr>
              <w:t xml:space="preserve"> товариства «Спільна праця» </w:t>
            </w:r>
          </w:p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7C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24 листопада 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14 грудня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2E6E57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8E7D3A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6D4630" w:rsidRDefault="00EA3CED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Лосинівського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провідного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</w:t>
            </w:r>
            <w:proofErr w:type="spellStart"/>
            <w:r w:rsidR="00DB7C24" w:rsidRPr="006D4630">
              <w:rPr>
                <w:rFonts w:eastAsiaTheme="minorHAnsi"/>
                <w:szCs w:val="28"/>
                <w:lang w:val="uk-UA" w:eastAsia="en-US"/>
              </w:rPr>
              <w:t>виробни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-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t>чого</w:t>
            </w:r>
            <w:proofErr w:type="spellEnd"/>
            <w:r w:rsidR="00DB7C24" w:rsidRPr="006D4630">
              <w:rPr>
                <w:rFonts w:eastAsiaTheme="minorHAnsi"/>
                <w:szCs w:val="28"/>
                <w:lang w:val="uk-UA" w:eastAsia="en-US"/>
              </w:rPr>
              <w:t xml:space="preserve"> кооперативного товариства «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Перемога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t>»</w:t>
            </w:r>
          </w:p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7C4" w:rsidRDefault="007D37C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листопада 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15 грудня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8E7D3A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3CED" w:rsidRDefault="00EA3CED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саме,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Ганнівського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t xml:space="preserve"> селищного  бурякового виробничого </w:t>
            </w:r>
            <w:proofErr w:type="spellStart"/>
            <w:r w:rsidR="00DB7C24" w:rsidRPr="006D4630">
              <w:rPr>
                <w:rFonts w:eastAsiaTheme="minorHAnsi"/>
                <w:szCs w:val="28"/>
                <w:lang w:val="uk-UA" w:eastAsia="en-US"/>
              </w:rPr>
              <w:t>коопе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-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t>ративного</w:t>
            </w:r>
            <w:proofErr w:type="spellEnd"/>
            <w:r w:rsidR="00DB7C24" w:rsidRPr="006D4630">
              <w:rPr>
                <w:rFonts w:eastAsiaTheme="minorHAnsi"/>
                <w:szCs w:val="28"/>
                <w:lang w:val="uk-UA" w:eastAsia="en-US"/>
              </w:rPr>
              <w:t xml:space="preserve"> товариства</w:t>
            </w:r>
          </w:p>
          <w:p w:rsidR="00DB7C24" w:rsidRPr="0069125F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D37C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25 листопада </w:t>
            </w:r>
            <w:r w:rsidR="007D37C4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Pr="0069125F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15 грудня 1929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69125F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69125F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3B6503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0C91" w:rsidRDefault="00790C91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  <w:r w:rsidR="00EA3CED">
              <w:rPr>
                <w:rFonts w:eastAsiaTheme="minorHAnsi"/>
                <w:szCs w:val="28"/>
                <w:lang w:val="uk-UA" w:eastAsia="en-US"/>
              </w:rPr>
              <w:t>,</w:t>
            </w:r>
            <w:r w:rsidR="00DB7C24" w:rsidRPr="006D463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3D6D35">
              <w:rPr>
                <w:rFonts w:eastAsiaTheme="minorHAnsi"/>
                <w:szCs w:val="28"/>
                <w:lang w:val="uk-UA" w:eastAsia="en-US"/>
              </w:rPr>
              <w:t>Пустотинського</w:t>
            </w:r>
            <w:proofErr w:type="spellEnd"/>
            <w:r w:rsidR="003D6D35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3D6D35" w:rsidRPr="006D4630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3D6D35" w:rsidRPr="006D4630">
              <w:rPr>
                <w:rFonts w:eastAsiaTheme="minorHAnsi"/>
                <w:szCs w:val="28"/>
                <w:lang w:val="uk-UA" w:eastAsia="en-US"/>
              </w:rPr>
              <w:t>селищно</w:t>
            </w:r>
            <w:r w:rsidR="003D6D35">
              <w:rPr>
                <w:rFonts w:eastAsiaTheme="minorHAnsi"/>
                <w:szCs w:val="28"/>
                <w:lang w:val="uk-UA" w:eastAsia="en-US"/>
              </w:rPr>
              <w:t>-</w:t>
            </w:r>
            <w:r w:rsidR="003D6D35" w:rsidRPr="006D4630">
              <w:rPr>
                <w:rFonts w:eastAsiaTheme="minorHAnsi"/>
                <w:szCs w:val="28"/>
                <w:lang w:val="uk-UA" w:eastAsia="en-US"/>
              </w:rPr>
              <w:t>го</w:t>
            </w:r>
            <w:proofErr w:type="spellEnd"/>
            <w:r w:rsidR="003D6D35" w:rsidRPr="006D4630">
              <w:rPr>
                <w:rFonts w:eastAsiaTheme="minorHAnsi"/>
                <w:szCs w:val="28"/>
                <w:lang w:val="uk-UA" w:eastAsia="en-US"/>
              </w:rPr>
              <w:t xml:space="preserve"> бурякового виробничого кооперативного товариства </w:t>
            </w:r>
          </w:p>
          <w:p w:rsidR="00104FC6" w:rsidRDefault="00104FC6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D35" w:rsidRDefault="003D6D35" w:rsidP="003D6D35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 листопада –</w:t>
            </w:r>
          </w:p>
          <w:p w:rsidR="003D6D35" w:rsidRDefault="003D6D35" w:rsidP="003D6D35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грудня 1929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D35" w:rsidRDefault="003D6D35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  <w:p w:rsidR="003D6D35" w:rsidRDefault="003D6D35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3D6D35" w:rsidRDefault="003D6D35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  <w:p w:rsidR="00DB7C24" w:rsidRDefault="00DB7C24" w:rsidP="003D6D35">
            <w:pPr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3D6D35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915242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730A99" w:rsidRDefault="00DB7C24" w:rsidP="00973641">
            <w:pPr>
              <w:jc w:val="both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Те </w:t>
            </w:r>
            <w:r w:rsidR="00790C91">
              <w:rPr>
                <w:rFonts w:eastAsiaTheme="minorHAnsi"/>
                <w:szCs w:val="28"/>
                <w:lang w:val="uk-UA" w:eastAsia="en-US"/>
              </w:rPr>
              <w:t>саме</w:t>
            </w:r>
            <w:r w:rsidR="00EA3CED">
              <w:rPr>
                <w:rFonts w:eastAsiaTheme="minorHAnsi"/>
                <w:szCs w:val="28"/>
                <w:lang w:val="uk-UA" w:eastAsia="en-US"/>
              </w:rPr>
              <w:t>,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3D6D35" w:rsidRPr="006D4630">
              <w:rPr>
                <w:rFonts w:eastAsiaTheme="minorHAnsi"/>
                <w:szCs w:val="28"/>
                <w:lang w:val="uk-UA" w:eastAsia="en-US"/>
              </w:rPr>
              <w:t xml:space="preserve">Галицького селищного  бурякового виробничого </w:t>
            </w:r>
            <w:proofErr w:type="spellStart"/>
            <w:r w:rsidR="003D6D35" w:rsidRPr="006D4630">
              <w:rPr>
                <w:rFonts w:eastAsiaTheme="minorHAnsi"/>
                <w:szCs w:val="28"/>
                <w:lang w:val="uk-UA" w:eastAsia="en-US"/>
              </w:rPr>
              <w:t>коопера</w:t>
            </w:r>
            <w:r w:rsidR="003D6D35">
              <w:rPr>
                <w:rFonts w:eastAsiaTheme="minorHAnsi"/>
                <w:szCs w:val="28"/>
                <w:lang w:val="uk-UA" w:eastAsia="en-US"/>
              </w:rPr>
              <w:t>-</w:t>
            </w:r>
            <w:r w:rsidR="003D6D35" w:rsidRPr="006D4630">
              <w:rPr>
                <w:rFonts w:eastAsiaTheme="minorHAnsi"/>
                <w:szCs w:val="28"/>
                <w:lang w:val="uk-UA" w:eastAsia="en-US"/>
              </w:rPr>
              <w:t>тивного</w:t>
            </w:r>
            <w:proofErr w:type="spellEnd"/>
            <w:r w:rsidR="003D6D35" w:rsidRPr="006D4630">
              <w:rPr>
                <w:rFonts w:eastAsiaTheme="minorHAnsi"/>
                <w:szCs w:val="28"/>
                <w:lang w:val="uk-UA" w:eastAsia="en-US"/>
              </w:rPr>
              <w:t xml:space="preserve"> товариства «Надія»</w:t>
            </w:r>
          </w:p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  <w:p w:rsidR="003D6D35" w:rsidRPr="00C315CC" w:rsidRDefault="003D6D35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D6D35" w:rsidRDefault="003D6D35" w:rsidP="003D6D35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листопада 1929 –</w:t>
            </w:r>
          </w:p>
          <w:p w:rsidR="00DB7C24" w:rsidRPr="00C315CC" w:rsidRDefault="003D6D35" w:rsidP="003D6D35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14 січня 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974149" w:rsidRDefault="003D6D35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974149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967B34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tabs>
                <w:tab w:val="left" w:pos="96"/>
                <w:tab w:val="left" w:pos="252"/>
                <w:tab w:val="left" w:pos="910"/>
              </w:tabs>
              <w:ind w:left="502"/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C8501A" w:rsidRDefault="00DB7C24" w:rsidP="00973641">
            <w:pPr>
              <w:jc w:val="center"/>
              <w:rPr>
                <w:rFonts w:eastAsiaTheme="minorHAnsi"/>
                <w:b/>
                <w:szCs w:val="28"/>
                <w:lang w:val="uk-UA" w:eastAsia="en-US"/>
              </w:rPr>
            </w:pPr>
            <w:r>
              <w:rPr>
                <w:rFonts w:eastAsiaTheme="minorHAnsi"/>
                <w:b/>
                <w:szCs w:val="28"/>
                <w:lang w:val="uk-UA" w:eastAsia="en-US"/>
              </w:rPr>
              <w:t>1930 рік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4C7D34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EA3CED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Постанова Ніжинського </w:t>
            </w:r>
            <w:proofErr w:type="spellStart"/>
            <w:r>
              <w:rPr>
                <w:rFonts w:eastAsiaTheme="minorHAnsi"/>
                <w:szCs w:val="28"/>
                <w:lang w:val="uk-UA" w:eastAsia="en-US"/>
              </w:rPr>
              <w:t>окрв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икон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-ком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у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про боротьбу зі шкідниками на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цукробуряках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та інтенсивних культурах. Витяг з розпорядження Ніжинського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ОБС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про оплату за збирання довгоносика. Циркуляри </w:t>
            </w:r>
            <w:r w:rsidR="00DB7C24" w:rsidRPr="00870779">
              <w:rPr>
                <w:rFonts w:eastAsiaTheme="minorHAnsi"/>
                <w:szCs w:val="28"/>
                <w:lang w:val="uk-UA" w:eastAsia="en-US"/>
              </w:rPr>
              <w:t>Чернігівсько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ї</w:t>
            </w:r>
            <w:r w:rsidR="00DB7C24" w:rsidRPr="00870779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 w:rsidRPr="00870779">
              <w:rPr>
                <w:rFonts w:eastAsiaTheme="minorHAnsi"/>
                <w:szCs w:val="28"/>
                <w:lang w:val="uk-UA" w:eastAsia="en-US"/>
              </w:rPr>
              <w:t>окрскотарс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пілки</w:t>
            </w:r>
            <w:proofErr w:type="spellEnd"/>
            <w:r w:rsidR="00DB7C24" w:rsidRPr="00870779">
              <w:rPr>
                <w:rFonts w:eastAsiaTheme="minorHAnsi"/>
                <w:szCs w:val="28"/>
                <w:lang w:val="uk-UA" w:eastAsia="en-US"/>
              </w:rPr>
              <w:t xml:space="preserve">,  Всеукраїнської бурякової </w:t>
            </w:r>
            <w:proofErr w:type="spellStart"/>
            <w:r w:rsidR="00DB7C24" w:rsidRPr="00870779">
              <w:rPr>
                <w:rFonts w:eastAsiaTheme="minorHAnsi"/>
                <w:szCs w:val="28"/>
                <w:lang w:val="uk-UA" w:eastAsia="en-US"/>
              </w:rPr>
              <w:t>коопера</w:t>
            </w:r>
            <w:r w:rsidR="00BC1A37">
              <w:rPr>
                <w:rFonts w:eastAsiaTheme="minorHAnsi"/>
                <w:szCs w:val="28"/>
                <w:lang w:val="uk-UA" w:eastAsia="en-US"/>
              </w:rPr>
              <w:t>-ції</w:t>
            </w:r>
            <w:proofErr w:type="spellEnd"/>
            <w:r w:rsidR="00BC1A37">
              <w:rPr>
                <w:rFonts w:eastAsiaTheme="minorHAnsi"/>
                <w:szCs w:val="28"/>
                <w:lang w:val="uk-UA" w:eastAsia="en-US"/>
              </w:rPr>
              <w:t xml:space="preserve"> про </w:t>
            </w:r>
            <w:r w:rsidR="00DB7C24" w:rsidRPr="00870779">
              <w:rPr>
                <w:rFonts w:eastAsiaTheme="minorHAnsi"/>
                <w:szCs w:val="28"/>
                <w:lang w:val="uk-UA" w:eastAsia="en-US"/>
              </w:rPr>
              <w:t>боротьбу зі шкідниками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="00DB7C24" w:rsidRPr="00870779">
              <w:rPr>
                <w:rFonts w:eastAsiaTheme="minorHAnsi"/>
                <w:szCs w:val="28"/>
                <w:lang w:val="uk-UA" w:eastAsia="en-US"/>
              </w:rPr>
              <w:t xml:space="preserve"> бур’янами</w:t>
            </w:r>
            <w:r w:rsidR="00104FC6"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Інструкції по боротьбі з довгоносиком, луговим метели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ком, шкідниками саду, ховрахами;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обробці отрутохімікатами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механічними засобами, проведення дезінфекції зерносховищ, </w:t>
            </w:r>
            <w:proofErr w:type="spellStart"/>
            <w:r w:rsidR="00D93D96">
              <w:rPr>
                <w:rFonts w:eastAsiaTheme="minorHAnsi"/>
                <w:szCs w:val="28"/>
                <w:lang w:val="uk-UA" w:eastAsia="en-US"/>
              </w:rPr>
              <w:t>викорис-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тання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фтористих препаратів. </w:t>
            </w:r>
            <w:r w:rsidR="00DB7C24" w:rsidRPr="00870779">
              <w:rPr>
                <w:rFonts w:eastAsiaTheme="minorHAnsi"/>
                <w:szCs w:val="28"/>
                <w:lang w:val="uk-UA" w:eastAsia="en-US"/>
              </w:rPr>
              <w:t>Протокол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засідання тройки по боротьбі зі</w:t>
            </w:r>
            <w:r w:rsidR="003D6D35">
              <w:rPr>
                <w:rFonts w:eastAsiaTheme="minorHAnsi"/>
                <w:szCs w:val="28"/>
                <w:lang w:val="uk-UA" w:eastAsia="en-US"/>
              </w:rPr>
              <w:t xml:space="preserve"> шкідниками та ви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тяг з протоко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лу засідання президії </w:t>
            </w:r>
            <w:proofErr w:type="spellStart"/>
            <w:r w:rsidR="00231D57">
              <w:rPr>
                <w:rFonts w:eastAsiaTheme="minorHAnsi"/>
                <w:szCs w:val="28"/>
                <w:lang w:val="uk-UA" w:eastAsia="en-US"/>
              </w:rPr>
              <w:t>Носівсько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го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РВК. Плани 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боротьби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зі шкідниками цукрового буряка. Списки членів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Асоавіахіму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>, команди по боротьбі зі шкідниками</w:t>
            </w:r>
            <w:r w:rsidR="008557B7">
              <w:rPr>
                <w:rFonts w:eastAsiaTheme="minorHAnsi"/>
                <w:szCs w:val="28"/>
                <w:lang w:val="uk-UA" w:eastAsia="en-US"/>
              </w:rPr>
              <w:t>, комсомольців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. Таблиці 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загальних площ посі</w:t>
            </w:r>
            <w:r w:rsidR="00104FC6">
              <w:rPr>
                <w:rFonts w:eastAsiaTheme="minorHAnsi"/>
                <w:szCs w:val="28"/>
                <w:lang w:val="uk-UA" w:eastAsia="en-US"/>
              </w:rPr>
              <w:t xml:space="preserve">ву буряка, трав та </w:t>
            </w:r>
            <w:proofErr w:type="spellStart"/>
            <w:r w:rsidR="00104FC6">
              <w:rPr>
                <w:rFonts w:eastAsiaTheme="minorHAnsi"/>
                <w:szCs w:val="28"/>
                <w:lang w:val="uk-UA" w:eastAsia="en-US"/>
              </w:rPr>
              <w:t>спецкультур</w:t>
            </w:r>
            <w:proofErr w:type="spellEnd"/>
            <w:r w:rsidR="00104FC6">
              <w:rPr>
                <w:rFonts w:eastAsiaTheme="minorHAnsi"/>
                <w:szCs w:val="28"/>
                <w:lang w:val="uk-UA" w:eastAsia="en-US"/>
              </w:rPr>
              <w:t>;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 збирання та здавання шкідників, 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розподілу коштів по колгоспам.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Відомості проведення весняного обстеження плантацій, </w:t>
            </w:r>
            <w:r w:rsidR="00104FC6">
              <w:rPr>
                <w:rFonts w:eastAsiaTheme="minorHAnsi"/>
                <w:szCs w:val="28"/>
                <w:lang w:val="uk-UA" w:eastAsia="en-US"/>
              </w:rPr>
              <w:t>роботи зі шкідниками,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видавання отрут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и. Листування з Ніжинською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буряк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о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с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пілкою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окрбуряк</w:t>
            </w:r>
            <w:r w:rsidR="00CB1897">
              <w:rPr>
                <w:rFonts w:eastAsiaTheme="minorHAnsi"/>
                <w:szCs w:val="28"/>
                <w:lang w:val="uk-UA" w:eastAsia="en-US"/>
              </w:rPr>
              <w:t>о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колгосп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-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секцією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Носівським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proofErr w:type="spellStart"/>
            <w:r w:rsidR="00DB7C24">
              <w:rPr>
                <w:rFonts w:eastAsiaTheme="minorHAnsi"/>
                <w:szCs w:val="28"/>
                <w:lang w:val="uk-UA" w:eastAsia="en-US"/>
              </w:rPr>
              <w:t>цукрокомбі</w:t>
            </w:r>
            <w:r w:rsidR="00D93D96">
              <w:rPr>
                <w:rFonts w:eastAsiaTheme="minorHAnsi"/>
                <w:szCs w:val="28"/>
                <w:lang w:val="uk-UA" w:eastAsia="en-US"/>
              </w:rPr>
              <w:t>-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натом</w:t>
            </w:r>
            <w:proofErr w:type="spellEnd"/>
            <w:r w:rsidR="00DB7C24">
              <w:rPr>
                <w:rFonts w:eastAsiaTheme="minorHAnsi"/>
                <w:szCs w:val="28"/>
                <w:lang w:val="uk-UA" w:eastAsia="en-US"/>
              </w:rPr>
              <w:t>, артілями та колгоспами про виконання заходів по боротьбі зі шкідниками цукрових буряків</w:t>
            </w:r>
            <w:r w:rsidR="008557B7">
              <w:rPr>
                <w:rFonts w:eastAsiaTheme="minorHAnsi"/>
                <w:szCs w:val="28"/>
                <w:lang w:val="uk-UA" w:eastAsia="en-US"/>
              </w:rPr>
              <w:t xml:space="preserve"> та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садів</w:t>
            </w:r>
            <w:r w:rsidR="00231D57">
              <w:rPr>
                <w:rFonts w:eastAsiaTheme="minorHAnsi"/>
                <w:szCs w:val="28"/>
                <w:lang w:val="uk-UA" w:eastAsia="en-US"/>
              </w:rPr>
              <w:t xml:space="preserve">, </w:t>
            </w:r>
            <w:r w:rsidR="00DB7C24">
              <w:rPr>
                <w:rFonts w:eastAsiaTheme="minorHAnsi"/>
                <w:szCs w:val="28"/>
                <w:lang w:val="uk-UA" w:eastAsia="en-US"/>
              </w:rPr>
              <w:t>преміювання за проведення посіву</w:t>
            </w:r>
            <w:r w:rsidR="00231D57">
              <w:rPr>
                <w:rFonts w:eastAsiaTheme="minorHAnsi"/>
                <w:szCs w:val="28"/>
                <w:lang w:val="uk-UA" w:eastAsia="en-US"/>
              </w:rPr>
              <w:t>,</w:t>
            </w:r>
            <w:r w:rsidR="00DB7C24">
              <w:rPr>
                <w:rFonts w:eastAsiaTheme="minorHAnsi"/>
                <w:szCs w:val="28"/>
                <w:lang w:val="uk-UA" w:eastAsia="en-US"/>
              </w:rPr>
              <w:t xml:space="preserve"> надання відомостей. Телеграми. Кошторис. Розподіл коштів по колгоспам для боротьби зі шкідниками</w:t>
            </w:r>
          </w:p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2 лютого </w:t>
            </w:r>
            <w:r w:rsidR="006B4BD7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15 серпня 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4C7D34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Квартальні звіти селищних товариств</w:t>
            </w:r>
          </w:p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14 червня </w:t>
            </w:r>
            <w:r w:rsidR="006B4BD7">
              <w:rPr>
                <w:rFonts w:eastAsiaTheme="minorHAnsi"/>
                <w:szCs w:val="28"/>
                <w:lang w:val="uk-UA" w:eastAsia="en-US"/>
              </w:rPr>
              <w:t>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17 жовтня 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E075EF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Pr="00FF0555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DB7C24" w:rsidRPr="004C7D34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DB7C24" w:rsidRDefault="00DB7C24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обліку с</w:t>
            </w:r>
            <w:r w:rsidR="00D93D96">
              <w:rPr>
                <w:rFonts w:eastAsiaTheme="minorHAnsi"/>
                <w:szCs w:val="28"/>
                <w:lang w:val="uk-UA" w:eastAsia="en-US"/>
              </w:rPr>
              <w:t xml:space="preserve">/г </w:t>
            </w:r>
            <w:r>
              <w:rPr>
                <w:rFonts w:eastAsiaTheme="minorHAnsi"/>
                <w:szCs w:val="28"/>
                <w:lang w:val="uk-UA" w:eastAsia="en-US"/>
              </w:rPr>
              <w:t>техніки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 січня 1930</w:t>
            </w:r>
            <w:r w:rsidR="006B4BD7">
              <w:rPr>
                <w:rFonts w:eastAsiaTheme="minorHAnsi"/>
                <w:szCs w:val="28"/>
                <w:lang w:val="uk-UA" w:eastAsia="en-US"/>
              </w:rPr>
              <w:t xml:space="preserve"> –</w:t>
            </w:r>
          </w:p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 18 лютого 1931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7C24" w:rsidRDefault="00DB7C24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B4BD7" w:rsidRPr="004C7D34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4BD7" w:rsidRDefault="006B4BD7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 січня –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31 травня 1930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B4BD7" w:rsidRPr="00915242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4BD7" w:rsidRDefault="006B4BD7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F504AA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рахунків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31 січня –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15 вересня 1930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FF0555" w:rsidRDefault="006B4BD7" w:rsidP="00973641">
            <w:pPr>
              <w:jc w:val="center"/>
              <w:rPr>
                <w:rFonts w:eastAsiaTheme="minorHAnsi"/>
                <w:sz w:val="32"/>
                <w:szCs w:val="32"/>
                <w:lang w:val="uk-UA" w:eastAsia="en-US"/>
              </w:rPr>
            </w:pPr>
          </w:p>
        </w:tc>
      </w:tr>
      <w:tr w:rsidR="006B4BD7" w:rsidRPr="00915242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4BD7" w:rsidRDefault="006B4BD7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EE23D4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 лютого –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22 вересня 1930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B4BD7" w:rsidRPr="00915242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4BD7" w:rsidRDefault="006B4BD7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Те саме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 березня –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 травня 1930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E075EF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FF0555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B4BD7" w:rsidRPr="00915242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4BD7" w:rsidRDefault="006B4BD7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FA617D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продажу товарів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11 березня –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 31 серпня 1930</w:t>
            </w:r>
          </w:p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6B4BD7" w:rsidRPr="00187E0E" w:rsidTr="008C2F44">
        <w:trPr>
          <w:trHeight w:val="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6B4BD7" w:rsidRDefault="006B4BD7" w:rsidP="00973641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rPr>
                <w:lang w:val="uk-UA" w:eastAsia="en-US"/>
              </w:rPr>
            </w:pPr>
          </w:p>
        </w:tc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  <w:p w:rsidR="006B4BD7" w:rsidRPr="00845B1D" w:rsidRDefault="006B4BD7" w:rsidP="00973641">
            <w:pPr>
              <w:jc w:val="both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1929-1930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Default="006B4BD7" w:rsidP="00973641">
            <w:pPr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4BD7" w:rsidRPr="00FF0555" w:rsidRDefault="006B4BD7" w:rsidP="00973641">
            <w:pPr>
              <w:jc w:val="center"/>
              <w:rPr>
                <w:rFonts w:eastAsiaTheme="minorHAnsi"/>
                <w:sz w:val="32"/>
                <w:szCs w:val="32"/>
                <w:lang w:val="uk-UA" w:eastAsia="en-US"/>
              </w:rPr>
            </w:pPr>
          </w:p>
        </w:tc>
      </w:tr>
    </w:tbl>
    <w:p w:rsidR="00660950" w:rsidRDefault="0066095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A66A96" w:rsidRPr="008557B7">
        <w:rPr>
          <w:b/>
          <w:sz w:val="36"/>
          <w:szCs w:val="36"/>
          <w:u w:val="single"/>
          <w:lang w:val="uk-UA"/>
        </w:rPr>
        <w:t>2</w:t>
      </w:r>
      <w:r w:rsidR="00470ABA" w:rsidRPr="008557B7">
        <w:rPr>
          <w:b/>
          <w:sz w:val="36"/>
          <w:szCs w:val="36"/>
          <w:u w:val="single"/>
          <w:lang w:val="uk-UA"/>
        </w:rPr>
        <w:t>3</w:t>
      </w:r>
      <w:r>
        <w:rPr>
          <w:sz w:val="32"/>
          <w:szCs w:val="32"/>
          <w:lang w:val="uk-UA"/>
        </w:rPr>
        <w:t xml:space="preserve"> </w:t>
      </w:r>
      <w:r>
        <w:rPr>
          <w:lang w:val="uk-UA"/>
        </w:rPr>
        <w:t>(</w:t>
      </w:r>
      <w:r w:rsidR="00A66A96">
        <w:rPr>
          <w:lang w:val="uk-UA"/>
        </w:rPr>
        <w:t xml:space="preserve">двадцять </w:t>
      </w:r>
      <w:r w:rsidR="00470ABA">
        <w:rPr>
          <w:lang w:val="uk-UA"/>
        </w:rPr>
        <w:t>три</w:t>
      </w:r>
      <w:r w:rsidR="00163C66">
        <w:rPr>
          <w:lang w:val="uk-UA"/>
        </w:rPr>
        <w:t>) справ</w:t>
      </w:r>
      <w:r w:rsidR="00A66A96">
        <w:rPr>
          <w:lang w:val="uk-UA"/>
        </w:rPr>
        <w:t>и</w:t>
      </w:r>
      <w:r>
        <w:rPr>
          <w:lang w:val="uk-UA"/>
        </w:rPr>
        <w:t xml:space="preserve"> з № 1 по № </w:t>
      </w:r>
      <w:r w:rsidR="00A66A96">
        <w:rPr>
          <w:lang w:val="uk-UA"/>
        </w:rPr>
        <w:t>2</w:t>
      </w:r>
      <w:r w:rsidR="00470ABA">
        <w:rPr>
          <w:lang w:val="uk-UA"/>
        </w:rPr>
        <w:t>3</w:t>
      </w:r>
      <w:r>
        <w:rPr>
          <w:lang w:val="uk-UA"/>
        </w:rPr>
        <w:t>.</w:t>
      </w: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</w:t>
      </w:r>
      <w:r w:rsidR="008B0ECC">
        <w:rPr>
          <w:lang w:val="uk-UA"/>
        </w:rPr>
        <w:t xml:space="preserve">                  </w:t>
      </w:r>
      <w:r w:rsidR="00660950">
        <w:rPr>
          <w:lang w:val="uk-UA"/>
        </w:rPr>
        <w:tab/>
      </w:r>
      <w:r w:rsidR="008B0ECC">
        <w:rPr>
          <w:lang w:val="uk-UA"/>
        </w:rPr>
        <w:t>Ірина ПЛОШКО</w:t>
      </w:r>
      <w:r>
        <w:rPr>
          <w:lang w:val="uk-UA"/>
        </w:rPr>
        <w:t xml:space="preserve">                                                        </w:t>
      </w:r>
    </w:p>
    <w:p w:rsidR="00104FC6" w:rsidRDefault="008B0ECC" w:rsidP="00AA4249">
      <w:pPr>
        <w:tabs>
          <w:tab w:val="left" w:pos="910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AA4249" w:rsidRDefault="003D6D35" w:rsidP="00AA4249">
      <w:pPr>
        <w:tabs>
          <w:tab w:val="left" w:pos="910"/>
        </w:tabs>
        <w:rPr>
          <w:lang w:val="uk-UA"/>
        </w:rPr>
      </w:pPr>
      <w:r>
        <w:rPr>
          <w:szCs w:val="28"/>
          <w:lang w:val="uk-UA"/>
        </w:rPr>
        <w:t>23.08.</w:t>
      </w:r>
      <w:r w:rsidR="00565EE0">
        <w:rPr>
          <w:szCs w:val="28"/>
          <w:lang w:val="uk-UA"/>
        </w:rPr>
        <w:t>202</w:t>
      </w:r>
      <w:r w:rsidR="00B1330A">
        <w:rPr>
          <w:szCs w:val="28"/>
          <w:lang w:val="uk-UA"/>
        </w:rPr>
        <w:t>3</w:t>
      </w:r>
      <w:r w:rsidR="00AA4249" w:rsidRPr="00AA4249">
        <w:rPr>
          <w:lang w:val="uk-UA"/>
        </w:rPr>
        <w:t xml:space="preserve"> </w:t>
      </w:r>
    </w:p>
    <w:p w:rsidR="00AA4249" w:rsidRDefault="00AA4249" w:rsidP="00AA4249">
      <w:pPr>
        <w:tabs>
          <w:tab w:val="left" w:pos="910"/>
        </w:tabs>
        <w:rPr>
          <w:lang w:val="uk-UA"/>
        </w:rPr>
      </w:pPr>
    </w:p>
    <w:p w:rsidR="00565EE0" w:rsidRDefault="00565EE0" w:rsidP="00565EE0">
      <w:pPr>
        <w:tabs>
          <w:tab w:val="left" w:pos="910"/>
        </w:tabs>
        <w:rPr>
          <w:szCs w:val="28"/>
          <w:lang w:val="uk-UA"/>
        </w:rPr>
      </w:pPr>
    </w:p>
    <w:p w:rsidR="00565EE0" w:rsidRDefault="00565EE0" w:rsidP="00565EE0">
      <w:pPr>
        <w:tabs>
          <w:tab w:val="left" w:pos="910"/>
        </w:tabs>
        <w:rPr>
          <w:lang w:val="uk-UA"/>
        </w:rPr>
      </w:pPr>
    </w:p>
    <w:p w:rsidR="00AA4249" w:rsidRDefault="00AA4249"/>
    <w:sectPr w:rsidR="00AA4249" w:rsidSect="00AA4249">
      <w:headerReference w:type="default" r:id="rId8"/>
      <w:pgSz w:w="11906" w:h="16838"/>
      <w:pgMar w:top="1134" w:right="850" w:bottom="568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AD7" w:rsidRDefault="00966AD7" w:rsidP="00371379">
      <w:r>
        <w:separator/>
      </w:r>
    </w:p>
  </w:endnote>
  <w:endnote w:type="continuationSeparator" w:id="0">
    <w:p w:rsidR="00966AD7" w:rsidRDefault="00966AD7" w:rsidP="00371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AD7" w:rsidRDefault="00966AD7" w:rsidP="00371379">
      <w:r>
        <w:separator/>
      </w:r>
    </w:p>
  </w:footnote>
  <w:footnote w:type="continuationSeparator" w:id="0">
    <w:p w:rsidR="00966AD7" w:rsidRDefault="00966AD7" w:rsidP="003713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0016"/>
      <w:docPartObj>
        <w:docPartGallery w:val="Page Numbers (Top of Page)"/>
        <w:docPartUnique/>
      </w:docPartObj>
    </w:sdtPr>
    <w:sdtContent>
      <w:p w:rsidR="00D93D96" w:rsidRDefault="005770DD">
        <w:pPr>
          <w:pStyle w:val="a4"/>
          <w:jc w:val="center"/>
          <w:rPr>
            <w:lang w:val="uk-UA"/>
          </w:rPr>
        </w:pPr>
        <w:fldSimple w:instr=" PAGE   \* MERGEFORMAT ">
          <w:r w:rsidR="002A045A">
            <w:rPr>
              <w:noProof/>
            </w:rPr>
            <w:t>8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4563"/>
          <w:gridCol w:w="2277"/>
          <w:gridCol w:w="1440"/>
          <w:gridCol w:w="900"/>
        </w:tblGrid>
        <w:tr w:rsidR="00D93D96" w:rsidTr="00446776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93D96" w:rsidRDefault="00D93D9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93D96" w:rsidRDefault="00D93D9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93D96" w:rsidRDefault="00D93D9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93D96" w:rsidRDefault="00D93D9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D93D96" w:rsidRDefault="00D93D96" w:rsidP="00446776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D93D96" w:rsidRPr="00371379" w:rsidRDefault="005770DD" w:rsidP="00371379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13E1"/>
    <w:multiLevelType w:val="hybridMultilevel"/>
    <w:tmpl w:val="192AB21A"/>
    <w:lvl w:ilvl="0" w:tplc="9C3E930E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E3035"/>
    <w:multiLevelType w:val="hybridMultilevel"/>
    <w:tmpl w:val="5D3A0E76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EE0"/>
    <w:rsid w:val="0000144F"/>
    <w:rsid w:val="00001877"/>
    <w:rsid w:val="000018CF"/>
    <w:rsid w:val="00002E1E"/>
    <w:rsid w:val="00003EE3"/>
    <w:rsid w:val="00004ABE"/>
    <w:rsid w:val="00010357"/>
    <w:rsid w:val="00015C17"/>
    <w:rsid w:val="00015FEC"/>
    <w:rsid w:val="0001725D"/>
    <w:rsid w:val="000175A8"/>
    <w:rsid w:val="000224CE"/>
    <w:rsid w:val="00022B0C"/>
    <w:rsid w:val="00024446"/>
    <w:rsid w:val="00026949"/>
    <w:rsid w:val="000303F5"/>
    <w:rsid w:val="00031721"/>
    <w:rsid w:val="0003193C"/>
    <w:rsid w:val="00034A6B"/>
    <w:rsid w:val="00037561"/>
    <w:rsid w:val="0004549D"/>
    <w:rsid w:val="00046654"/>
    <w:rsid w:val="00047BEC"/>
    <w:rsid w:val="00050C00"/>
    <w:rsid w:val="000511B1"/>
    <w:rsid w:val="00053F40"/>
    <w:rsid w:val="0005404B"/>
    <w:rsid w:val="00060231"/>
    <w:rsid w:val="00062BA5"/>
    <w:rsid w:val="00067D42"/>
    <w:rsid w:val="000721A1"/>
    <w:rsid w:val="00072F8B"/>
    <w:rsid w:val="00075C65"/>
    <w:rsid w:val="00076E7C"/>
    <w:rsid w:val="000803D3"/>
    <w:rsid w:val="00081453"/>
    <w:rsid w:val="0008325C"/>
    <w:rsid w:val="00090B28"/>
    <w:rsid w:val="00092EB7"/>
    <w:rsid w:val="00093659"/>
    <w:rsid w:val="00094744"/>
    <w:rsid w:val="000A11FA"/>
    <w:rsid w:val="000A4AE4"/>
    <w:rsid w:val="000A5854"/>
    <w:rsid w:val="000A5AB8"/>
    <w:rsid w:val="000A748F"/>
    <w:rsid w:val="000B06A8"/>
    <w:rsid w:val="000B2A55"/>
    <w:rsid w:val="000B393A"/>
    <w:rsid w:val="000B440C"/>
    <w:rsid w:val="000B64E5"/>
    <w:rsid w:val="000B7A1D"/>
    <w:rsid w:val="000B7C58"/>
    <w:rsid w:val="000C0817"/>
    <w:rsid w:val="000C21AE"/>
    <w:rsid w:val="000C6C9E"/>
    <w:rsid w:val="000C7613"/>
    <w:rsid w:val="000C7B99"/>
    <w:rsid w:val="000D112F"/>
    <w:rsid w:val="000D2114"/>
    <w:rsid w:val="000D3741"/>
    <w:rsid w:val="000D5E35"/>
    <w:rsid w:val="000D674E"/>
    <w:rsid w:val="000D6B1A"/>
    <w:rsid w:val="000E3AC3"/>
    <w:rsid w:val="000F5825"/>
    <w:rsid w:val="000F64BB"/>
    <w:rsid w:val="00102DAB"/>
    <w:rsid w:val="00103202"/>
    <w:rsid w:val="00103532"/>
    <w:rsid w:val="001035A8"/>
    <w:rsid w:val="00103974"/>
    <w:rsid w:val="00104FC6"/>
    <w:rsid w:val="0010658E"/>
    <w:rsid w:val="001074A5"/>
    <w:rsid w:val="00116DB4"/>
    <w:rsid w:val="00121AB6"/>
    <w:rsid w:val="00122D81"/>
    <w:rsid w:val="00123C4B"/>
    <w:rsid w:val="00127426"/>
    <w:rsid w:val="00133BC0"/>
    <w:rsid w:val="00133D85"/>
    <w:rsid w:val="001358D0"/>
    <w:rsid w:val="00136957"/>
    <w:rsid w:val="00136A7C"/>
    <w:rsid w:val="00137ED1"/>
    <w:rsid w:val="001404CB"/>
    <w:rsid w:val="00140AA9"/>
    <w:rsid w:val="00141F83"/>
    <w:rsid w:val="001429AB"/>
    <w:rsid w:val="00145154"/>
    <w:rsid w:val="00150312"/>
    <w:rsid w:val="0015081B"/>
    <w:rsid w:val="00154C8D"/>
    <w:rsid w:val="001564C7"/>
    <w:rsid w:val="001608F7"/>
    <w:rsid w:val="00163C66"/>
    <w:rsid w:val="00165CDA"/>
    <w:rsid w:val="00165F74"/>
    <w:rsid w:val="00171CBC"/>
    <w:rsid w:val="00173BBC"/>
    <w:rsid w:val="00174FC4"/>
    <w:rsid w:val="0017508A"/>
    <w:rsid w:val="001766AA"/>
    <w:rsid w:val="001769F5"/>
    <w:rsid w:val="00177D45"/>
    <w:rsid w:val="00180A29"/>
    <w:rsid w:val="00180EE8"/>
    <w:rsid w:val="001810E2"/>
    <w:rsid w:val="00181E66"/>
    <w:rsid w:val="001830DC"/>
    <w:rsid w:val="001839A7"/>
    <w:rsid w:val="00184E91"/>
    <w:rsid w:val="0018591F"/>
    <w:rsid w:val="00187E0E"/>
    <w:rsid w:val="00194D36"/>
    <w:rsid w:val="001965DB"/>
    <w:rsid w:val="001A1211"/>
    <w:rsid w:val="001A2441"/>
    <w:rsid w:val="001A373C"/>
    <w:rsid w:val="001A45B1"/>
    <w:rsid w:val="001A5A28"/>
    <w:rsid w:val="001A642A"/>
    <w:rsid w:val="001B0F63"/>
    <w:rsid w:val="001B24C8"/>
    <w:rsid w:val="001B2A67"/>
    <w:rsid w:val="001B3368"/>
    <w:rsid w:val="001B4072"/>
    <w:rsid w:val="001B7CDF"/>
    <w:rsid w:val="001C2332"/>
    <w:rsid w:val="001C2C3E"/>
    <w:rsid w:val="001C3E58"/>
    <w:rsid w:val="001C4127"/>
    <w:rsid w:val="001C5145"/>
    <w:rsid w:val="001C68B1"/>
    <w:rsid w:val="001D2A0C"/>
    <w:rsid w:val="001D2C37"/>
    <w:rsid w:val="001E0EDD"/>
    <w:rsid w:val="001E209B"/>
    <w:rsid w:val="001E3613"/>
    <w:rsid w:val="001E4D26"/>
    <w:rsid w:val="001E4D2E"/>
    <w:rsid w:val="001E691D"/>
    <w:rsid w:val="001F34FF"/>
    <w:rsid w:val="002007F6"/>
    <w:rsid w:val="002027C0"/>
    <w:rsid w:val="002027C3"/>
    <w:rsid w:val="002070FF"/>
    <w:rsid w:val="00212434"/>
    <w:rsid w:val="0021263C"/>
    <w:rsid w:val="00214AF6"/>
    <w:rsid w:val="002176BD"/>
    <w:rsid w:val="0022130C"/>
    <w:rsid w:val="00224510"/>
    <w:rsid w:val="00230181"/>
    <w:rsid w:val="002301B7"/>
    <w:rsid w:val="00231D57"/>
    <w:rsid w:val="00232AE4"/>
    <w:rsid w:val="00232C08"/>
    <w:rsid w:val="00232ED1"/>
    <w:rsid w:val="00236741"/>
    <w:rsid w:val="002474A0"/>
    <w:rsid w:val="00250129"/>
    <w:rsid w:val="0025085C"/>
    <w:rsid w:val="00251803"/>
    <w:rsid w:val="00251969"/>
    <w:rsid w:val="00251E00"/>
    <w:rsid w:val="00252226"/>
    <w:rsid w:val="0025357E"/>
    <w:rsid w:val="00254493"/>
    <w:rsid w:val="00255D20"/>
    <w:rsid w:val="00256908"/>
    <w:rsid w:val="00257AAA"/>
    <w:rsid w:val="00260660"/>
    <w:rsid w:val="00260F51"/>
    <w:rsid w:val="0026163C"/>
    <w:rsid w:val="0026295C"/>
    <w:rsid w:val="002649C4"/>
    <w:rsid w:val="0026601B"/>
    <w:rsid w:val="002678D8"/>
    <w:rsid w:val="002702BB"/>
    <w:rsid w:val="0027434C"/>
    <w:rsid w:val="002754ED"/>
    <w:rsid w:val="00280EAA"/>
    <w:rsid w:val="00283BFC"/>
    <w:rsid w:val="002854F9"/>
    <w:rsid w:val="00291175"/>
    <w:rsid w:val="00293171"/>
    <w:rsid w:val="002962BE"/>
    <w:rsid w:val="002A045A"/>
    <w:rsid w:val="002A1C57"/>
    <w:rsid w:val="002A35D2"/>
    <w:rsid w:val="002A5524"/>
    <w:rsid w:val="002A6500"/>
    <w:rsid w:val="002A71C5"/>
    <w:rsid w:val="002A7471"/>
    <w:rsid w:val="002B1DE6"/>
    <w:rsid w:val="002B2A3A"/>
    <w:rsid w:val="002B4521"/>
    <w:rsid w:val="002C4508"/>
    <w:rsid w:val="002C45CF"/>
    <w:rsid w:val="002C76ED"/>
    <w:rsid w:val="002E0EB4"/>
    <w:rsid w:val="002E4AA7"/>
    <w:rsid w:val="002E6E57"/>
    <w:rsid w:val="002F24A0"/>
    <w:rsid w:val="002F35BC"/>
    <w:rsid w:val="002F5B30"/>
    <w:rsid w:val="00304BE6"/>
    <w:rsid w:val="00307414"/>
    <w:rsid w:val="00310D42"/>
    <w:rsid w:val="00312EEA"/>
    <w:rsid w:val="0031358C"/>
    <w:rsid w:val="00317259"/>
    <w:rsid w:val="00322546"/>
    <w:rsid w:val="003239FF"/>
    <w:rsid w:val="003249BA"/>
    <w:rsid w:val="00331753"/>
    <w:rsid w:val="00331884"/>
    <w:rsid w:val="0033335D"/>
    <w:rsid w:val="00334E0F"/>
    <w:rsid w:val="0033628F"/>
    <w:rsid w:val="00336C1F"/>
    <w:rsid w:val="00337E63"/>
    <w:rsid w:val="0034101C"/>
    <w:rsid w:val="003417D4"/>
    <w:rsid w:val="00350585"/>
    <w:rsid w:val="00350D59"/>
    <w:rsid w:val="00351056"/>
    <w:rsid w:val="00353344"/>
    <w:rsid w:val="00355E65"/>
    <w:rsid w:val="00357745"/>
    <w:rsid w:val="00357773"/>
    <w:rsid w:val="0035783E"/>
    <w:rsid w:val="003679EF"/>
    <w:rsid w:val="00370A9E"/>
    <w:rsid w:val="00371379"/>
    <w:rsid w:val="003731C0"/>
    <w:rsid w:val="00374095"/>
    <w:rsid w:val="003746B3"/>
    <w:rsid w:val="00376315"/>
    <w:rsid w:val="00377534"/>
    <w:rsid w:val="003801B0"/>
    <w:rsid w:val="003817FB"/>
    <w:rsid w:val="00381D76"/>
    <w:rsid w:val="0038317F"/>
    <w:rsid w:val="00383D10"/>
    <w:rsid w:val="00390214"/>
    <w:rsid w:val="0039101E"/>
    <w:rsid w:val="0039264A"/>
    <w:rsid w:val="00393F40"/>
    <w:rsid w:val="00397327"/>
    <w:rsid w:val="003A3411"/>
    <w:rsid w:val="003A497C"/>
    <w:rsid w:val="003A76F0"/>
    <w:rsid w:val="003B0C8E"/>
    <w:rsid w:val="003B6503"/>
    <w:rsid w:val="003C1CF2"/>
    <w:rsid w:val="003C26B7"/>
    <w:rsid w:val="003C6E28"/>
    <w:rsid w:val="003C7F21"/>
    <w:rsid w:val="003D4E94"/>
    <w:rsid w:val="003D6D35"/>
    <w:rsid w:val="003E296C"/>
    <w:rsid w:val="003E2A3F"/>
    <w:rsid w:val="003E6CB1"/>
    <w:rsid w:val="003E6EFD"/>
    <w:rsid w:val="003F0297"/>
    <w:rsid w:val="003F2493"/>
    <w:rsid w:val="003F7247"/>
    <w:rsid w:val="004003CB"/>
    <w:rsid w:val="004026B1"/>
    <w:rsid w:val="00404A9F"/>
    <w:rsid w:val="0041115C"/>
    <w:rsid w:val="00412513"/>
    <w:rsid w:val="004147FC"/>
    <w:rsid w:val="004152C4"/>
    <w:rsid w:val="0042133D"/>
    <w:rsid w:val="004213CD"/>
    <w:rsid w:val="00425544"/>
    <w:rsid w:val="00425CAD"/>
    <w:rsid w:val="00433D60"/>
    <w:rsid w:val="004347E1"/>
    <w:rsid w:val="00436692"/>
    <w:rsid w:val="00436DF2"/>
    <w:rsid w:val="00441347"/>
    <w:rsid w:val="004439F1"/>
    <w:rsid w:val="00446776"/>
    <w:rsid w:val="00447C0F"/>
    <w:rsid w:val="00447C64"/>
    <w:rsid w:val="00450FCE"/>
    <w:rsid w:val="00453A45"/>
    <w:rsid w:val="00455733"/>
    <w:rsid w:val="004563DB"/>
    <w:rsid w:val="00457C51"/>
    <w:rsid w:val="0046126F"/>
    <w:rsid w:val="0046241C"/>
    <w:rsid w:val="00462D63"/>
    <w:rsid w:val="00467C13"/>
    <w:rsid w:val="00470ABA"/>
    <w:rsid w:val="00473FB6"/>
    <w:rsid w:val="00476019"/>
    <w:rsid w:val="00480D39"/>
    <w:rsid w:val="004844B2"/>
    <w:rsid w:val="00486CD0"/>
    <w:rsid w:val="0049034C"/>
    <w:rsid w:val="00493290"/>
    <w:rsid w:val="004A07AC"/>
    <w:rsid w:val="004A322F"/>
    <w:rsid w:val="004A4F17"/>
    <w:rsid w:val="004A747E"/>
    <w:rsid w:val="004B0E70"/>
    <w:rsid w:val="004B36C1"/>
    <w:rsid w:val="004C0FCE"/>
    <w:rsid w:val="004C12E6"/>
    <w:rsid w:val="004C4F60"/>
    <w:rsid w:val="004C5987"/>
    <w:rsid w:val="004C6DA0"/>
    <w:rsid w:val="004C7D34"/>
    <w:rsid w:val="004C7F7A"/>
    <w:rsid w:val="004C7FE2"/>
    <w:rsid w:val="004D1604"/>
    <w:rsid w:val="004D1E41"/>
    <w:rsid w:val="004D2751"/>
    <w:rsid w:val="004D3C2E"/>
    <w:rsid w:val="004D6274"/>
    <w:rsid w:val="004D714C"/>
    <w:rsid w:val="004E0580"/>
    <w:rsid w:val="004E0B5A"/>
    <w:rsid w:val="004E25A1"/>
    <w:rsid w:val="004E388F"/>
    <w:rsid w:val="004E3D3E"/>
    <w:rsid w:val="004E4770"/>
    <w:rsid w:val="004E4F2E"/>
    <w:rsid w:val="004E61FC"/>
    <w:rsid w:val="004E6A8C"/>
    <w:rsid w:val="004F0D06"/>
    <w:rsid w:val="004F23A6"/>
    <w:rsid w:val="004F3E5F"/>
    <w:rsid w:val="004F73CC"/>
    <w:rsid w:val="00507409"/>
    <w:rsid w:val="0051079A"/>
    <w:rsid w:val="00511EF9"/>
    <w:rsid w:val="005123B9"/>
    <w:rsid w:val="005126B0"/>
    <w:rsid w:val="00513FDC"/>
    <w:rsid w:val="00521D5A"/>
    <w:rsid w:val="0052421E"/>
    <w:rsid w:val="005242AA"/>
    <w:rsid w:val="005250FE"/>
    <w:rsid w:val="005273A0"/>
    <w:rsid w:val="00530685"/>
    <w:rsid w:val="00532309"/>
    <w:rsid w:val="00534476"/>
    <w:rsid w:val="00534DBD"/>
    <w:rsid w:val="005378AD"/>
    <w:rsid w:val="0054504C"/>
    <w:rsid w:val="0054712F"/>
    <w:rsid w:val="005513F9"/>
    <w:rsid w:val="00554AE6"/>
    <w:rsid w:val="005553E9"/>
    <w:rsid w:val="00560CF1"/>
    <w:rsid w:val="00562A9E"/>
    <w:rsid w:val="00563319"/>
    <w:rsid w:val="00563B76"/>
    <w:rsid w:val="00565EE0"/>
    <w:rsid w:val="005664E4"/>
    <w:rsid w:val="005665F8"/>
    <w:rsid w:val="00566F78"/>
    <w:rsid w:val="00567A2A"/>
    <w:rsid w:val="00571538"/>
    <w:rsid w:val="00573321"/>
    <w:rsid w:val="00573C8E"/>
    <w:rsid w:val="00575517"/>
    <w:rsid w:val="005770DD"/>
    <w:rsid w:val="005840FA"/>
    <w:rsid w:val="005841CD"/>
    <w:rsid w:val="00585D0B"/>
    <w:rsid w:val="00590172"/>
    <w:rsid w:val="00592179"/>
    <w:rsid w:val="005927EC"/>
    <w:rsid w:val="00594566"/>
    <w:rsid w:val="0059501D"/>
    <w:rsid w:val="005A1174"/>
    <w:rsid w:val="005A1421"/>
    <w:rsid w:val="005A43AF"/>
    <w:rsid w:val="005A472B"/>
    <w:rsid w:val="005B206C"/>
    <w:rsid w:val="005B2821"/>
    <w:rsid w:val="005B53E6"/>
    <w:rsid w:val="005B7FDB"/>
    <w:rsid w:val="005C317E"/>
    <w:rsid w:val="005C39CA"/>
    <w:rsid w:val="005D2810"/>
    <w:rsid w:val="005D484C"/>
    <w:rsid w:val="005D5DE9"/>
    <w:rsid w:val="005D62D4"/>
    <w:rsid w:val="005D7D9D"/>
    <w:rsid w:val="005E379C"/>
    <w:rsid w:val="005E5938"/>
    <w:rsid w:val="005E5BCC"/>
    <w:rsid w:val="005E7CCF"/>
    <w:rsid w:val="005F1730"/>
    <w:rsid w:val="005F46C6"/>
    <w:rsid w:val="005F48E6"/>
    <w:rsid w:val="005F505D"/>
    <w:rsid w:val="005F54EB"/>
    <w:rsid w:val="005F6AD7"/>
    <w:rsid w:val="005F7786"/>
    <w:rsid w:val="005F7E48"/>
    <w:rsid w:val="0060041B"/>
    <w:rsid w:val="0060074D"/>
    <w:rsid w:val="00600A25"/>
    <w:rsid w:val="00600C81"/>
    <w:rsid w:val="00605395"/>
    <w:rsid w:val="006059B8"/>
    <w:rsid w:val="0060791D"/>
    <w:rsid w:val="00607C1E"/>
    <w:rsid w:val="00607FE1"/>
    <w:rsid w:val="00611359"/>
    <w:rsid w:val="00611492"/>
    <w:rsid w:val="00611865"/>
    <w:rsid w:val="006215F1"/>
    <w:rsid w:val="0062558C"/>
    <w:rsid w:val="00635E99"/>
    <w:rsid w:val="00636CE9"/>
    <w:rsid w:val="00637ACF"/>
    <w:rsid w:val="00637AD9"/>
    <w:rsid w:val="0064085C"/>
    <w:rsid w:val="0064102C"/>
    <w:rsid w:val="006419E3"/>
    <w:rsid w:val="00642E67"/>
    <w:rsid w:val="006446DC"/>
    <w:rsid w:val="00644718"/>
    <w:rsid w:val="006517C9"/>
    <w:rsid w:val="0065212E"/>
    <w:rsid w:val="0065439E"/>
    <w:rsid w:val="00660950"/>
    <w:rsid w:val="00664E6F"/>
    <w:rsid w:val="006678B5"/>
    <w:rsid w:val="006710FB"/>
    <w:rsid w:val="00674E9C"/>
    <w:rsid w:val="0067643D"/>
    <w:rsid w:val="00677659"/>
    <w:rsid w:val="0068062C"/>
    <w:rsid w:val="006820D5"/>
    <w:rsid w:val="00682FDB"/>
    <w:rsid w:val="0068350C"/>
    <w:rsid w:val="006839EB"/>
    <w:rsid w:val="00683A34"/>
    <w:rsid w:val="0068756F"/>
    <w:rsid w:val="00687D46"/>
    <w:rsid w:val="00687EA5"/>
    <w:rsid w:val="00690604"/>
    <w:rsid w:val="00690BA6"/>
    <w:rsid w:val="00690BDA"/>
    <w:rsid w:val="00690C24"/>
    <w:rsid w:val="0069125F"/>
    <w:rsid w:val="00694632"/>
    <w:rsid w:val="006A455E"/>
    <w:rsid w:val="006A490C"/>
    <w:rsid w:val="006A6C36"/>
    <w:rsid w:val="006B10E7"/>
    <w:rsid w:val="006B3094"/>
    <w:rsid w:val="006B4BD7"/>
    <w:rsid w:val="006B6BEE"/>
    <w:rsid w:val="006B793F"/>
    <w:rsid w:val="006C06E7"/>
    <w:rsid w:val="006C173D"/>
    <w:rsid w:val="006C1CE7"/>
    <w:rsid w:val="006C43DD"/>
    <w:rsid w:val="006C51A2"/>
    <w:rsid w:val="006C558D"/>
    <w:rsid w:val="006C60EC"/>
    <w:rsid w:val="006D4630"/>
    <w:rsid w:val="006E10B2"/>
    <w:rsid w:val="006E17BE"/>
    <w:rsid w:val="006E18B2"/>
    <w:rsid w:val="006E2460"/>
    <w:rsid w:val="006E3A2E"/>
    <w:rsid w:val="006E42C5"/>
    <w:rsid w:val="006E59C9"/>
    <w:rsid w:val="006E6888"/>
    <w:rsid w:val="006F182C"/>
    <w:rsid w:val="006F324E"/>
    <w:rsid w:val="006F3CB1"/>
    <w:rsid w:val="006F6758"/>
    <w:rsid w:val="0070005F"/>
    <w:rsid w:val="00701C72"/>
    <w:rsid w:val="0070462E"/>
    <w:rsid w:val="007052CC"/>
    <w:rsid w:val="0070570D"/>
    <w:rsid w:val="00710121"/>
    <w:rsid w:val="00712AAA"/>
    <w:rsid w:val="00715F1E"/>
    <w:rsid w:val="007225EE"/>
    <w:rsid w:val="007236F0"/>
    <w:rsid w:val="00730928"/>
    <w:rsid w:val="00730A99"/>
    <w:rsid w:val="007315B8"/>
    <w:rsid w:val="00733DCF"/>
    <w:rsid w:val="00733E10"/>
    <w:rsid w:val="007351AE"/>
    <w:rsid w:val="00736FC0"/>
    <w:rsid w:val="007416B5"/>
    <w:rsid w:val="00743094"/>
    <w:rsid w:val="007434E3"/>
    <w:rsid w:val="007463DD"/>
    <w:rsid w:val="00751EAE"/>
    <w:rsid w:val="00753582"/>
    <w:rsid w:val="0075411B"/>
    <w:rsid w:val="00754915"/>
    <w:rsid w:val="0075777F"/>
    <w:rsid w:val="00760293"/>
    <w:rsid w:val="00760518"/>
    <w:rsid w:val="00760717"/>
    <w:rsid w:val="00767249"/>
    <w:rsid w:val="0077182F"/>
    <w:rsid w:val="00771CC2"/>
    <w:rsid w:val="00775627"/>
    <w:rsid w:val="00775AEE"/>
    <w:rsid w:val="00775B3F"/>
    <w:rsid w:val="00777B85"/>
    <w:rsid w:val="00782622"/>
    <w:rsid w:val="00784F53"/>
    <w:rsid w:val="00785B77"/>
    <w:rsid w:val="007878E7"/>
    <w:rsid w:val="00790C91"/>
    <w:rsid w:val="00796DF6"/>
    <w:rsid w:val="007A348E"/>
    <w:rsid w:val="007A719D"/>
    <w:rsid w:val="007A7D30"/>
    <w:rsid w:val="007B0E0D"/>
    <w:rsid w:val="007B1076"/>
    <w:rsid w:val="007B207D"/>
    <w:rsid w:val="007B2361"/>
    <w:rsid w:val="007B7364"/>
    <w:rsid w:val="007C05E6"/>
    <w:rsid w:val="007C0DD4"/>
    <w:rsid w:val="007C17B8"/>
    <w:rsid w:val="007C4CA0"/>
    <w:rsid w:val="007C514F"/>
    <w:rsid w:val="007C56F5"/>
    <w:rsid w:val="007C69E1"/>
    <w:rsid w:val="007D2836"/>
    <w:rsid w:val="007D37C4"/>
    <w:rsid w:val="007D5DD4"/>
    <w:rsid w:val="007D60D1"/>
    <w:rsid w:val="007D7A89"/>
    <w:rsid w:val="007E42FE"/>
    <w:rsid w:val="007E4E04"/>
    <w:rsid w:val="007E6642"/>
    <w:rsid w:val="007F2AB4"/>
    <w:rsid w:val="007F6AB7"/>
    <w:rsid w:val="007F7AC5"/>
    <w:rsid w:val="00802778"/>
    <w:rsid w:val="00802CB7"/>
    <w:rsid w:val="00803322"/>
    <w:rsid w:val="008059CD"/>
    <w:rsid w:val="00807281"/>
    <w:rsid w:val="00812505"/>
    <w:rsid w:val="0081261A"/>
    <w:rsid w:val="00813C9D"/>
    <w:rsid w:val="00814297"/>
    <w:rsid w:val="008144FD"/>
    <w:rsid w:val="00816676"/>
    <w:rsid w:val="00817C84"/>
    <w:rsid w:val="008214E1"/>
    <w:rsid w:val="00823792"/>
    <w:rsid w:val="008244D6"/>
    <w:rsid w:val="00824585"/>
    <w:rsid w:val="00825BC1"/>
    <w:rsid w:val="00826D65"/>
    <w:rsid w:val="00833960"/>
    <w:rsid w:val="00833EEB"/>
    <w:rsid w:val="00834363"/>
    <w:rsid w:val="0083441A"/>
    <w:rsid w:val="0083700D"/>
    <w:rsid w:val="00840C17"/>
    <w:rsid w:val="00845B1D"/>
    <w:rsid w:val="00854D72"/>
    <w:rsid w:val="008557B7"/>
    <w:rsid w:val="0086094F"/>
    <w:rsid w:val="00862392"/>
    <w:rsid w:val="00865172"/>
    <w:rsid w:val="008654EE"/>
    <w:rsid w:val="008673B4"/>
    <w:rsid w:val="008703F0"/>
    <w:rsid w:val="00870779"/>
    <w:rsid w:val="008763AA"/>
    <w:rsid w:val="00877842"/>
    <w:rsid w:val="00877B3E"/>
    <w:rsid w:val="0088005D"/>
    <w:rsid w:val="008812EE"/>
    <w:rsid w:val="00881711"/>
    <w:rsid w:val="00882B60"/>
    <w:rsid w:val="008850A5"/>
    <w:rsid w:val="008857C0"/>
    <w:rsid w:val="008874DB"/>
    <w:rsid w:val="00890E70"/>
    <w:rsid w:val="00891125"/>
    <w:rsid w:val="00892272"/>
    <w:rsid w:val="00893078"/>
    <w:rsid w:val="00893E13"/>
    <w:rsid w:val="008A09F6"/>
    <w:rsid w:val="008A17BF"/>
    <w:rsid w:val="008A1A0A"/>
    <w:rsid w:val="008A3349"/>
    <w:rsid w:val="008A336D"/>
    <w:rsid w:val="008A3F9A"/>
    <w:rsid w:val="008A5875"/>
    <w:rsid w:val="008B0ECC"/>
    <w:rsid w:val="008B100A"/>
    <w:rsid w:val="008B3C3B"/>
    <w:rsid w:val="008B439F"/>
    <w:rsid w:val="008B44BB"/>
    <w:rsid w:val="008B6B18"/>
    <w:rsid w:val="008B6C2A"/>
    <w:rsid w:val="008C107F"/>
    <w:rsid w:val="008C2B6B"/>
    <w:rsid w:val="008C2F44"/>
    <w:rsid w:val="008C3FF2"/>
    <w:rsid w:val="008C692F"/>
    <w:rsid w:val="008D1807"/>
    <w:rsid w:val="008D606D"/>
    <w:rsid w:val="008E274C"/>
    <w:rsid w:val="008E7D3A"/>
    <w:rsid w:val="008F552B"/>
    <w:rsid w:val="008F7147"/>
    <w:rsid w:val="008F7342"/>
    <w:rsid w:val="0090525F"/>
    <w:rsid w:val="00906084"/>
    <w:rsid w:val="00913315"/>
    <w:rsid w:val="00914143"/>
    <w:rsid w:val="00914BA1"/>
    <w:rsid w:val="00915242"/>
    <w:rsid w:val="00917993"/>
    <w:rsid w:val="00920ECC"/>
    <w:rsid w:val="009217DA"/>
    <w:rsid w:val="009234B3"/>
    <w:rsid w:val="00925471"/>
    <w:rsid w:val="009317EA"/>
    <w:rsid w:val="00931D66"/>
    <w:rsid w:val="00934275"/>
    <w:rsid w:val="009357EF"/>
    <w:rsid w:val="0093593E"/>
    <w:rsid w:val="00937D82"/>
    <w:rsid w:val="009407DA"/>
    <w:rsid w:val="00940BBB"/>
    <w:rsid w:val="00942B05"/>
    <w:rsid w:val="00944011"/>
    <w:rsid w:val="0094488C"/>
    <w:rsid w:val="009451D0"/>
    <w:rsid w:val="00945D79"/>
    <w:rsid w:val="00950861"/>
    <w:rsid w:val="00951941"/>
    <w:rsid w:val="0095250E"/>
    <w:rsid w:val="0095563F"/>
    <w:rsid w:val="0095628C"/>
    <w:rsid w:val="0095763E"/>
    <w:rsid w:val="0096057F"/>
    <w:rsid w:val="00961909"/>
    <w:rsid w:val="009621FB"/>
    <w:rsid w:val="0096693B"/>
    <w:rsid w:val="00966AD7"/>
    <w:rsid w:val="00967B34"/>
    <w:rsid w:val="00967E6C"/>
    <w:rsid w:val="00973641"/>
    <w:rsid w:val="00974149"/>
    <w:rsid w:val="00975819"/>
    <w:rsid w:val="009765D5"/>
    <w:rsid w:val="00981063"/>
    <w:rsid w:val="00983B3F"/>
    <w:rsid w:val="00990376"/>
    <w:rsid w:val="00991428"/>
    <w:rsid w:val="00991738"/>
    <w:rsid w:val="009956B6"/>
    <w:rsid w:val="00997CDE"/>
    <w:rsid w:val="009A2C19"/>
    <w:rsid w:val="009A59C5"/>
    <w:rsid w:val="009A6891"/>
    <w:rsid w:val="009A7240"/>
    <w:rsid w:val="009B30AB"/>
    <w:rsid w:val="009B403E"/>
    <w:rsid w:val="009B59B5"/>
    <w:rsid w:val="009C0154"/>
    <w:rsid w:val="009C1137"/>
    <w:rsid w:val="009C35CB"/>
    <w:rsid w:val="009C522C"/>
    <w:rsid w:val="009C619D"/>
    <w:rsid w:val="009C73C8"/>
    <w:rsid w:val="009C7696"/>
    <w:rsid w:val="009D22A7"/>
    <w:rsid w:val="009D2911"/>
    <w:rsid w:val="009D5F2B"/>
    <w:rsid w:val="009D7A40"/>
    <w:rsid w:val="009E23E7"/>
    <w:rsid w:val="009E250C"/>
    <w:rsid w:val="009E30AF"/>
    <w:rsid w:val="009E4537"/>
    <w:rsid w:val="009E7E20"/>
    <w:rsid w:val="009F2492"/>
    <w:rsid w:val="009F37B1"/>
    <w:rsid w:val="009F712B"/>
    <w:rsid w:val="00A000CA"/>
    <w:rsid w:val="00A02555"/>
    <w:rsid w:val="00A033DE"/>
    <w:rsid w:val="00A03A62"/>
    <w:rsid w:val="00A06487"/>
    <w:rsid w:val="00A10872"/>
    <w:rsid w:val="00A13569"/>
    <w:rsid w:val="00A13D59"/>
    <w:rsid w:val="00A141B1"/>
    <w:rsid w:val="00A174F2"/>
    <w:rsid w:val="00A213FA"/>
    <w:rsid w:val="00A226AC"/>
    <w:rsid w:val="00A23C8A"/>
    <w:rsid w:val="00A264EE"/>
    <w:rsid w:val="00A32A8F"/>
    <w:rsid w:val="00A3333B"/>
    <w:rsid w:val="00A3756C"/>
    <w:rsid w:val="00A41379"/>
    <w:rsid w:val="00A42F31"/>
    <w:rsid w:val="00A43793"/>
    <w:rsid w:val="00A445DC"/>
    <w:rsid w:val="00A45F7A"/>
    <w:rsid w:val="00A46222"/>
    <w:rsid w:val="00A52161"/>
    <w:rsid w:val="00A53841"/>
    <w:rsid w:val="00A552B4"/>
    <w:rsid w:val="00A5538C"/>
    <w:rsid w:val="00A61199"/>
    <w:rsid w:val="00A63900"/>
    <w:rsid w:val="00A66A96"/>
    <w:rsid w:val="00A66D69"/>
    <w:rsid w:val="00A73E7A"/>
    <w:rsid w:val="00A753D0"/>
    <w:rsid w:val="00A87395"/>
    <w:rsid w:val="00A95453"/>
    <w:rsid w:val="00A9581B"/>
    <w:rsid w:val="00AA4249"/>
    <w:rsid w:val="00AA6AC5"/>
    <w:rsid w:val="00AB065C"/>
    <w:rsid w:val="00AB2483"/>
    <w:rsid w:val="00AB343C"/>
    <w:rsid w:val="00AB5A16"/>
    <w:rsid w:val="00AB6452"/>
    <w:rsid w:val="00AC0355"/>
    <w:rsid w:val="00AC138A"/>
    <w:rsid w:val="00AC40BD"/>
    <w:rsid w:val="00AD2188"/>
    <w:rsid w:val="00AE03FE"/>
    <w:rsid w:val="00AE091B"/>
    <w:rsid w:val="00AE66CB"/>
    <w:rsid w:val="00AE6972"/>
    <w:rsid w:val="00AF364F"/>
    <w:rsid w:val="00B05A8F"/>
    <w:rsid w:val="00B111FF"/>
    <w:rsid w:val="00B1330A"/>
    <w:rsid w:val="00B224FF"/>
    <w:rsid w:val="00B25026"/>
    <w:rsid w:val="00B33B64"/>
    <w:rsid w:val="00B34BFE"/>
    <w:rsid w:val="00B35152"/>
    <w:rsid w:val="00B358EF"/>
    <w:rsid w:val="00B35D9A"/>
    <w:rsid w:val="00B35E3A"/>
    <w:rsid w:val="00B36C28"/>
    <w:rsid w:val="00B40A8F"/>
    <w:rsid w:val="00B41156"/>
    <w:rsid w:val="00B414E2"/>
    <w:rsid w:val="00B42221"/>
    <w:rsid w:val="00B43792"/>
    <w:rsid w:val="00B442CB"/>
    <w:rsid w:val="00B4723A"/>
    <w:rsid w:val="00B47E02"/>
    <w:rsid w:val="00B516D0"/>
    <w:rsid w:val="00B54246"/>
    <w:rsid w:val="00B542A4"/>
    <w:rsid w:val="00B54618"/>
    <w:rsid w:val="00B56373"/>
    <w:rsid w:val="00B5680E"/>
    <w:rsid w:val="00B56CB6"/>
    <w:rsid w:val="00B607B0"/>
    <w:rsid w:val="00B60829"/>
    <w:rsid w:val="00B617C9"/>
    <w:rsid w:val="00B643C0"/>
    <w:rsid w:val="00B666D8"/>
    <w:rsid w:val="00B67190"/>
    <w:rsid w:val="00B70C14"/>
    <w:rsid w:val="00B730A8"/>
    <w:rsid w:val="00B73517"/>
    <w:rsid w:val="00B7390B"/>
    <w:rsid w:val="00B74352"/>
    <w:rsid w:val="00B75CED"/>
    <w:rsid w:val="00B80575"/>
    <w:rsid w:val="00B807B1"/>
    <w:rsid w:val="00B8656F"/>
    <w:rsid w:val="00B91F30"/>
    <w:rsid w:val="00B92C34"/>
    <w:rsid w:val="00B94CE7"/>
    <w:rsid w:val="00B95A29"/>
    <w:rsid w:val="00B96991"/>
    <w:rsid w:val="00B97938"/>
    <w:rsid w:val="00BA3C5A"/>
    <w:rsid w:val="00BA75BE"/>
    <w:rsid w:val="00BB7B19"/>
    <w:rsid w:val="00BC1A37"/>
    <w:rsid w:val="00BC1BD1"/>
    <w:rsid w:val="00BC2E41"/>
    <w:rsid w:val="00BC3D15"/>
    <w:rsid w:val="00BC4482"/>
    <w:rsid w:val="00BC5217"/>
    <w:rsid w:val="00BC59D5"/>
    <w:rsid w:val="00BC64F4"/>
    <w:rsid w:val="00BC7855"/>
    <w:rsid w:val="00BC7AE1"/>
    <w:rsid w:val="00BC7E2C"/>
    <w:rsid w:val="00BD0076"/>
    <w:rsid w:val="00BD017D"/>
    <w:rsid w:val="00BD2491"/>
    <w:rsid w:val="00BD383C"/>
    <w:rsid w:val="00BD4079"/>
    <w:rsid w:val="00BD4DF3"/>
    <w:rsid w:val="00BD71A6"/>
    <w:rsid w:val="00BD7A3F"/>
    <w:rsid w:val="00BE2BF2"/>
    <w:rsid w:val="00BE3012"/>
    <w:rsid w:val="00BE5E9F"/>
    <w:rsid w:val="00BE6513"/>
    <w:rsid w:val="00BE6C17"/>
    <w:rsid w:val="00BF141A"/>
    <w:rsid w:val="00BF4FDD"/>
    <w:rsid w:val="00BF5982"/>
    <w:rsid w:val="00BF7078"/>
    <w:rsid w:val="00BF72C2"/>
    <w:rsid w:val="00BF72C6"/>
    <w:rsid w:val="00BF76EB"/>
    <w:rsid w:val="00BF7F3F"/>
    <w:rsid w:val="00C01065"/>
    <w:rsid w:val="00C0123B"/>
    <w:rsid w:val="00C06F56"/>
    <w:rsid w:val="00C07170"/>
    <w:rsid w:val="00C07CF1"/>
    <w:rsid w:val="00C10FE0"/>
    <w:rsid w:val="00C12A9B"/>
    <w:rsid w:val="00C12CE7"/>
    <w:rsid w:val="00C13B3E"/>
    <w:rsid w:val="00C156D7"/>
    <w:rsid w:val="00C17D6A"/>
    <w:rsid w:val="00C21FD4"/>
    <w:rsid w:val="00C23053"/>
    <w:rsid w:val="00C27188"/>
    <w:rsid w:val="00C27548"/>
    <w:rsid w:val="00C315CC"/>
    <w:rsid w:val="00C3513E"/>
    <w:rsid w:val="00C35840"/>
    <w:rsid w:val="00C35E6E"/>
    <w:rsid w:val="00C37A32"/>
    <w:rsid w:val="00C40CE8"/>
    <w:rsid w:val="00C427F6"/>
    <w:rsid w:val="00C43405"/>
    <w:rsid w:val="00C447D0"/>
    <w:rsid w:val="00C45F43"/>
    <w:rsid w:val="00C54025"/>
    <w:rsid w:val="00C604C4"/>
    <w:rsid w:val="00C62B74"/>
    <w:rsid w:val="00C64D52"/>
    <w:rsid w:val="00C64D88"/>
    <w:rsid w:val="00C6603E"/>
    <w:rsid w:val="00C7173E"/>
    <w:rsid w:val="00C73125"/>
    <w:rsid w:val="00C75F3F"/>
    <w:rsid w:val="00C7799E"/>
    <w:rsid w:val="00C80A16"/>
    <w:rsid w:val="00C813A4"/>
    <w:rsid w:val="00C81F39"/>
    <w:rsid w:val="00C832B3"/>
    <w:rsid w:val="00C84A6D"/>
    <w:rsid w:val="00C84FB8"/>
    <w:rsid w:val="00C8501A"/>
    <w:rsid w:val="00C850DF"/>
    <w:rsid w:val="00C85CE2"/>
    <w:rsid w:val="00C87112"/>
    <w:rsid w:val="00C92693"/>
    <w:rsid w:val="00C92912"/>
    <w:rsid w:val="00C94B6A"/>
    <w:rsid w:val="00CA2FE2"/>
    <w:rsid w:val="00CA542A"/>
    <w:rsid w:val="00CA59E4"/>
    <w:rsid w:val="00CA70BE"/>
    <w:rsid w:val="00CB02CD"/>
    <w:rsid w:val="00CB049A"/>
    <w:rsid w:val="00CB10BC"/>
    <w:rsid w:val="00CB1897"/>
    <w:rsid w:val="00CB2008"/>
    <w:rsid w:val="00CB4322"/>
    <w:rsid w:val="00CC04C3"/>
    <w:rsid w:val="00CC2F1B"/>
    <w:rsid w:val="00CC341A"/>
    <w:rsid w:val="00CC4D62"/>
    <w:rsid w:val="00CC63DA"/>
    <w:rsid w:val="00CC6921"/>
    <w:rsid w:val="00CC69B1"/>
    <w:rsid w:val="00CC7651"/>
    <w:rsid w:val="00CD4A3D"/>
    <w:rsid w:val="00CD5E7F"/>
    <w:rsid w:val="00CD79C8"/>
    <w:rsid w:val="00CE1F1C"/>
    <w:rsid w:val="00CE2EA8"/>
    <w:rsid w:val="00CE35B5"/>
    <w:rsid w:val="00CE5523"/>
    <w:rsid w:val="00CE70D6"/>
    <w:rsid w:val="00CF02C0"/>
    <w:rsid w:val="00CF3387"/>
    <w:rsid w:val="00CF4DF9"/>
    <w:rsid w:val="00CF5477"/>
    <w:rsid w:val="00D00EBF"/>
    <w:rsid w:val="00D01018"/>
    <w:rsid w:val="00D02FF2"/>
    <w:rsid w:val="00D10CE3"/>
    <w:rsid w:val="00D155C2"/>
    <w:rsid w:val="00D17398"/>
    <w:rsid w:val="00D17A30"/>
    <w:rsid w:val="00D2041B"/>
    <w:rsid w:val="00D21C17"/>
    <w:rsid w:val="00D21C3B"/>
    <w:rsid w:val="00D21DB3"/>
    <w:rsid w:val="00D25824"/>
    <w:rsid w:val="00D259DC"/>
    <w:rsid w:val="00D2639C"/>
    <w:rsid w:val="00D2682F"/>
    <w:rsid w:val="00D27C03"/>
    <w:rsid w:val="00D30662"/>
    <w:rsid w:val="00D32349"/>
    <w:rsid w:val="00D3332F"/>
    <w:rsid w:val="00D362E5"/>
    <w:rsid w:val="00D365CE"/>
    <w:rsid w:val="00D40446"/>
    <w:rsid w:val="00D4345C"/>
    <w:rsid w:val="00D44A33"/>
    <w:rsid w:val="00D45BE5"/>
    <w:rsid w:val="00D47633"/>
    <w:rsid w:val="00D5050F"/>
    <w:rsid w:val="00D508D6"/>
    <w:rsid w:val="00D52613"/>
    <w:rsid w:val="00D526F6"/>
    <w:rsid w:val="00D52B63"/>
    <w:rsid w:val="00D52EBD"/>
    <w:rsid w:val="00D53C7A"/>
    <w:rsid w:val="00D55E67"/>
    <w:rsid w:val="00D566D3"/>
    <w:rsid w:val="00D56A78"/>
    <w:rsid w:val="00D6738A"/>
    <w:rsid w:val="00D70F4E"/>
    <w:rsid w:val="00D71CED"/>
    <w:rsid w:val="00D73A62"/>
    <w:rsid w:val="00D77E65"/>
    <w:rsid w:val="00D83457"/>
    <w:rsid w:val="00D837B8"/>
    <w:rsid w:val="00D93D96"/>
    <w:rsid w:val="00D9606C"/>
    <w:rsid w:val="00D9657A"/>
    <w:rsid w:val="00DA0477"/>
    <w:rsid w:val="00DA21C1"/>
    <w:rsid w:val="00DA3159"/>
    <w:rsid w:val="00DA3456"/>
    <w:rsid w:val="00DA6673"/>
    <w:rsid w:val="00DA6DAD"/>
    <w:rsid w:val="00DA7689"/>
    <w:rsid w:val="00DB0BD6"/>
    <w:rsid w:val="00DB5014"/>
    <w:rsid w:val="00DB71C0"/>
    <w:rsid w:val="00DB7C24"/>
    <w:rsid w:val="00DC4A3B"/>
    <w:rsid w:val="00DC5082"/>
    <w:rsid w:val="00DC52A8"/>
    <w:rsid w:val="00DC65AD"/>
    <w:rsid w:val="00DC6E37"/>
    <w:rsid w:val="00DC7276"/>
    <w:rsid w:val="00DD15A9"/>
    <w:rsid w:val="00DD1E0A"/>
    <w:rsid w:val="00DD4E55"/>
    <w:rsid w:val="00DD644E"/>
    <w:rsid w:val="00DD7569"/>
    <w:rsid w:val="00DE09E8"/>
    <w:rsid w:val="00DE2CAC"/>
    <w:rsid w:val="00DF17BF"/>
    <w:rsid w:val="00DF31C8"/>
    <w:rsid w:val="00DF4725"/>
    <w:rsid w:val="00DF5A7E"/>
    <w:rsid w:val="00E0274C"/>
    <w:rsid w:val="00E030B0"/>
    <w:rsid w:val="00E047DC"/>
    <w:rsid w:val="00E04B0A"/>
    <w:rsid w:val="00E068F2"/>
    <w:rsid w:val="00E06948"/>
    <w:rsid w:val="00E075EF"/>
    <w:rsid w:val="00E11FBC"/>
    <w:rsid w:val="00E14A2A"/>
    <w:rsid w:val="00E153C1"/>
    <w:rsid w:val="00E17F43"/>
    <w:rsid w:val="00E20578"/>
    <w:rsid w:val="00E233E0"/>
    <w:rsid w:val="00E252FE"/>
    <w:rsid w:val="00E25DB0"/>
    <w:rsid w:val="00E26F2A"/>
    <w:rsid w:val="00E33444"/>
    <w:rsid w:val="00E34A43"/>
    <w:rsid w:val="00E362A9"/>
    <w:rsid w:val="00E4006F"/>
    <w:rsid w:val="00E40E99"/>
    <w:rsid w:val="00E440F8"/>
    <w:rsid w:val="00E45755"/>
    <w:rsid w:val="00E46906"/>
    <w:rsid w:val="00E538A8"/>
    <w:rsid w:val="00E540B3"/>
    <w:rsid w:val="00E552D8"/>
    <w:rsid w:val="00E56FBF"/>
    <w:rsid w:val="00E57EB2"/>
    <w:rsid w:val="00E63926"/>
    <w:rsid w:val="00E6618E"/>
    <w:rsid w:val="00E667B1"/>
    <w:rsid w:val="00E67DB0"/>
    <w:rsid w:val="00E71BD8"/>
    <w:rsid w:val="00E735B4"/>
    <w:rsid w:val="00E74A98"/>
    <w:rsid w:val="00E76437"/>
    <w:rsid w:val="00E8071D"/>
    <w:rsid w:val="00E85034"/>
    <w:rsid w:val="00E8619B"/>
    <w:rsid w:val="00E87300"/>
    <w:rsid w:val="00E87C89"/>
    <w:rsid w:val="00E9102D"/>
    <w:rsid w:val="00E91CB9"/>
    <w:rsid w:val="00E95097"/>
    <w:rsid w:val="00E950C5"/>
    <w:rsid w:val="00E97208"/>
    <w:rsid w:val="00EA2C15"/>
    <w:rsid w:val="00EA3AA5"/>
    <w:rsid w:val="00EA3CED"/>
    <w:rsid w:val="00EA5D4F"/>
    <w:rsid w:val="00EA7ADF"/>
    <w:rsid w:val="00EB0909"/>
    <w:rsid w:val="00EB0B4B"/>
    <w:rsid w:val="00EB65F2"/>
    <w:rsid w:val="00EB7445"/>
    <w:rsid w:val="00EC298D"/>
    <w:rsid w:val="00EC2BAD"/>
    <w:rsid w:val="00EC4A67"/>
    <w:rsid w:val="00EC59A0"/>
    <w:rsid w:val="00EC5BFB"/>
    <w:rsid w:val="00EC6D0A"/>
    <w:rsid w:val="00EC76BC"/>
    <w:rsid w:val="00ED167D"/>
    <w:rsid w:val="00ED231C"/>
    <w:rsid w:val="00ED2452"/>
    <w:rsid w:val="00ED2FA4"/>
    <w:rsid w:val="00ED3207"/>
    <w:rsid w:val="00ED32AC"/>
    <w:rsid w:val="00ED45CB"/>
    <w:rsid w:val="00ED703C"/>
    <w:rsid w:val="00EE08CB"/>
    <w:rsid w:val="00EE23BD"/>
    <w:rsid w:val="00EE23D4"/>
    <w:rsid w:val="00EE2B1C"/>
    <w:rsid w:val="00EE337B"/>
    <w:rsid w:val="00EE3A49"/>
    <w:rsid w:val="00EE69B7"/>
    <w:rsid w:val="00EE6B7F"/>
    <w:rsid w:val="00EF277B"/>
    <w:rsid w:val="00EF499A"/>
    <w:rsid w:val="00EF71FE"/>
    <w:rsid w:val="00F02E4E"/>
    <w:rsid w:val="00F037FC"/>
    <w:rsid w:val="00F04945"/>
    <w:rsid w:val="00F074A5"/>
    <w:rsid w:val="00F10A4D"/>
    <w:rsid w:val="00F1497F"/>
    <w:rsid w:val="00F16F49"/>
    <w:rsid w:val="00F17A3F"/>
    <w:rsid w:val="00F17BAC"/>
    <w:rsid w:val="00F205AA"/>
    <w:rsid w:val="00F227E2"/>
    <w:rsid w:val="00F266C2"/>
    <w:rsid w:val="00F26C5A"/>
    <w:rsid w:val="00F3076A"/>
    <w:rsid w:val="00F36B43"/>
    <w:rsid w:val="00F37005"/>
    <w:rsid w:val="00F4022A"/>
    <w:rsid w:val="00F40E5C"/>
    <w:rsid w:val="00F426CB"/>
    <w:rsid w:val="00F504AA"/>
    <w:rsid w:val="00F51539"/>
    <w:rsid w:val="00F51984"/>
    <w:rsid w:val="00F5279D"/>
    <w:rsid w:val="00F52F61"/>
    <w:rsid w:val="00F533A6"/>
    <w:rsid w:val="00F55522"/>
    <w:rsid w:val="00F5666A"/>
    <w:rsid w:val="00F6064B"/>
    <w:rsid w:val="00F63849"/>
    <w:rsid w:val="00F63A84"/>
    <w:rsid w:val="00F65188"/>
    <w:rsid w:val="00F66D08"/>
    <w:rsid w:val="00F70270"/>
    <w:rsid w:val="00F71F97"/>
    <w:rsid w:val="00F765D2"/>
    <w:rsid w:val="00F800DC"/>
    <w:rsid w:val="00F878CC"/>
    <w:rsid w:val="00F917EE"/>
    <w:rsid w:val="00F948B1"/>
    <w:rsid w:val="00F962EB"/>
    <w:rsid w:val="00F97F5D"/>
    <w:rsid w:val="00FA0716"/>
    <w:rsid w:val="00FA21A0"/>
    <w:rsid w:val="00FA3BDE"/>
    <w:rsid w:val="00FA617D"/>
    <w:rsid w:val="00FA727C"/>
    <w:rsid w:val="00FB0F0A"/>
    <w:rsid w:val="00FB151E"/>
    <w:rsid w:val="00FB5CA8"/>
    <w:rsid w:val="00FC1409"/>
    <w:rsid w:val="00FC57D2"/>
    <w:rsid w:val="00FC7773"/>
    <w:rsid w:val="00FD1AE1"/>
    <w:rsid w:val="00FD38A2"/>
    <w:rsid w:val="00FD59E0"/>
    <w:rsid w:val="00FD7D3B"/>
    <w:rsid w:val="00FE07F5"/>
    <w:rsid w:val="00FE23FB"/>
    <w:rsid w:val="00FE31F6"/>
    <w:rsid w:val="00FE3365"/>
    <w:rsid w:val="00FE6242"/>
    <w:rsid w:val="00FE63FC"/>
    <w:rsid w:val="00FF0555"/>
    <w:rsid w:val="00FF6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EE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7137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7137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137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D2C89-8A26-45FF-8CDA-7EBED04F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12843</TotalTime>
  <Pages>8</Pages>
  <Words>1585</Words>
  <Characters>9039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Нежин</dc:creator>
  <cp:keywords/>
  <dc:description/>
  <cp:lastModifiedBy>Thing</cp:lastModifiedBy>
  <cp:revision>118</cp:revision>
  <dcterms:created xsi:type="dcterms:W3CDTF">2020-10-16T11:54:00Z</dcterms:created>
  <dcterms:modified xsi:type="dcterms:W3CDTF">2023-09-21T11:31:00Z</dcterms:modified>
</cp:coreProperties>
</file>