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BA" w:rsidRDefault="005033BA" w:rsidP="005033BA">
      <w:pPr>
        <w:tabs>
          <w:tab w:val="left" w:pos="910"/>
        </w:tabs>
        <w:rPr>
          <w:lang w:val="uk-UA"/>
        </w:rPr>
      </w:pPr>
      <w:proofErr w:type="spellStart"/>
      <w:r>
        <w:rPr>
          <w:lang w:val="uk-UA" w:eastAsia="en-US"/>
        </w:rPr>
        <w:t>Прохорське</w:t>
      </w:r>
      <w:proofErr w:type="spellEnd"/>
      <w:r>
        <w:rPr>
          <w:lang w:val="uk-UA" w:eastAsia="en-US"/>
        </w:rPr>
        <w:t xml:space="preserve"> кустарно-промислове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5033BA" w:rsidRDefault="005033BA" w:rsidP="005033B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кооперативне товариство,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5033BA" w:rsidRDefault="005033BA" w:rsidP="005033B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м. Ніжин Ніжинського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5033BA" w:rsidRDefault="005033BA" w:rsidP="005033B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>Ніжинського округу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_______Раїса ВОРОБЕЙ                                                    </w:t>
      </w:r>
    </w:p>
    <w:p w:rsidR="005033BA" w:rsidRDefault="005033BA" w:rsidP="005033B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 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5033BA" w:rsidRDefault="005033BA" w:rsidP="005033B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5033BA" w:rsidRDefault="005033BA" w:rsidP="005033B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</w:r>
    </w:p>
    <w:p w:rsidR="005033BA" w:rsidRDefault="005033BA" w:rsidP="005033BA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5033BA" w:rsidRDefault="005033BA" w:rsidP="005033B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Р-6348</w:t>
      </w:r>
    </w:p>
    <w:p w:rsidR="005033BA" w:rsidRDefault="005033BA" w:rsidP="005033BA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5033BA" w:rsidRDefault="005033BA" w:rsidP="005033B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033BA" w:rsidRDefault="005033BA" w:rsidP="005033BA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1922-1926 роки</w:t>
      </w:r>
    </w:p>
    <w:p w:rsidR="005033BA" w:rsidRDefault="005033BA" w:rsidP="005033BA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5033BA" w:rsidTr="00E06E81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033BA" w:rsidRDefault="005033BA" w:rsidP="00E744FA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5033BA" w:rsidTr="00E06E81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033BA" w:rsidTr="00E06E81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33BA" w:rsidRDefault="005033BA" w:rsidP="0011770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</w:t>
            </w:r>
            <w:r w:rsidR="00117704">
              <w:rPr>
                <w:b/>
                <w:lang w:val="uk-UA" w:eastAsia="en-US"/>
              </w:rPr>
              <w:t>2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3BA" w:rsidRDefault="005033BA" w:rsidP="00E744F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117704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E744FA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AA6F5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правління та загальних зборів членів товариства. Книга витрат</w:t>
            </w:r>
          </w:p>
          <w:p w:rsidR="00117704" w:rsidRDefault="00117704" w:rsidP="00AA6F5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AA6F5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грудня 1922 –</w:t>
            </w:r>
          </w:p>
          <w:p w:rsidR="00117704" w:rsidRDefault="00117704" w:rsidP="00AA6F5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грудня 1924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AA6F5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AA6F5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7704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E744FA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C43B3C" w:rsidRDefault="00117704" w:rsidP="00CC37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рахунків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CC37AE">
            <w:pPr>
              <w:spacing w:line="276" w:lineRule="auto"/>
              <w:ind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листопада 1922 -</w:t>
            </w:r>
          </w:p>
          <w:p w:rsidR="00117704" w:rsidRDefault="00117704" w:rsidP="001177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грудня 1923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CC37A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CC37A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7704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117704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11770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1923 рік</w:t>
            </w:r>
          </w:p>
          <w:p w:rsidR="00117704" w:rsidRPr="00117704" w:rsidRDefault="00117704" w:rsidP="0011770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117704">
            <w:pPr>
              <w:spacing w:line="276" w:lineRule="auto"/>
              <w:ind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E744FA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BF6D7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Витяг з постанови Ради праці і оборони РСФСР про хлібні запаси. Інструкція для заповнення бланку по обстеженню кустарно-промислових артілей і товариства</w:t>
            </w:r>
            <w:r w:rsidR="00C153FC">
              <w:rPr>
                <w:rFonts w:eastAsiaTheme="minorHAnsi"/>
                <w:szCs w:val="28"/>
                <w:lang w:val="uk-UA" w:eastAsia="en-US"/>
              </w:rPr>
              <w:t xml:space="preserve"> 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Україні на 1 липня 1922 року, обліку хлібних запасів. Витяг з протоколу засідання РНК УССР. Листування з Чернігівською агентурою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Українкустарспілкою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Чернігівським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губкоопкомом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районним інспектором про затвердження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статуту, сплату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помолподатку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реєстрацію хлібних запасів, розподіл кредитів між артілями, забезпечення паливом. Список членів товариства</w:t>
            </w:r>
          </w:p>
          <w:p w:rsidR="00117704" w:rsidRPr="00227DA2" w:rsidRDefault="00117704" w:rsidP="00BF6D7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5 березня 1923 –</w:t>
            </w:r>
          </w:p>
          <w:p w:rsidR="00117704" w:rsidRDefault="00117704" w:rsidP="00E744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квітня 1924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E744FA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8F022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правління та загальних зборів членів товариства, ліквідаційної  комісії. Статут товариства. Звіт правління. Акти ревізійної комісії. Розрахункова книжка. Списки кредиторів. Заяви громадян про зарахування та звільнення з товариства</w:t>
            </w:r>
          </w:p>
          <w:p w:rsidR="00117704" w:rsidRDefault="00117704" w:rsidP="008F022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8F0224">
            <w:pPr>
              <w:pStyle w:val="a3"/>
              <w:numPr>
                <w:ilvl w:val="0"/>
                <w:numId w:val="3"/>
              </w:numPr>
              <w:spacing w:line="276" w:lineRule="auto"/>
              <w:ind w:left="59" w:hanging="621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грудня 1923 –</w:t>
            </w:r>
          </w:p>
          <w:p w:rsidR="00117704" w:rsidRPr="00380037" w:rsidRDefault="00117704" w:rsidP="008F0224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квітня 1926</w:t>
            </w:r>
          </w:p>
          <w:p w:rsidR="00117704" w:rsidRPr="00380037" w:rsidRDefault="00117704" w:rsidP="008F02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8F02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8F02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E744FA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A94FC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Патент на промислове підприємство. Листування з Чернігівською агентурою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Українкустарспілки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губ банком,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Прохорським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сільвиконкомом,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Малозагорівським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E06E81">
              <w:rPr>
                <w:rFonts w:eastAsiaTheme="minorHAnsi"/>
                <w:szCs w:val="28"/>
                <w:lang w:val="uk-UA" w:eastAsia="en-US"/>
              </w:rPr>
              <w:t>розсадником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дозволу на будівництво млина та олійниці, надання кредиту, сплату внесків, забезпечення борошном та зерном. Баланс. Список членів товариства. Заяви громадян про зарахування в члени товариства</w:t>
            </w:r>
          </w:p>
          <w:p w:rsidR="00117704" w:rsidRPr="00C43B3C" w:rsidRDefault="00117704" w:rsidP="00A94FC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A94FC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вересня 1923 20 серпня 1924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117704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11770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1924 рік</w:t>
            </w:r>
          </w:p>
          <w:p w:rsidR="00117704" w:rsidRPr="00117704" w:rsidRDefault="00117704" w:rsidP="00117704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380037" w:rsidRDefault="00117704" w:rsidP="0038003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Pr="00380037" w:rsidRDefault="00117704" w:rsidP="00380037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214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E06E81" w:rsidRDefault="00117704" w:rsidP="00B165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06E81">
              <w:rPr>
                <w:rFonts w:eastAsiaTheme="minorHAnsi"/>
                <w:szCs w:val="28"/>
                <w:lang w:val="uk-UA" w:eastAsia="en-US"/>
              </w:rPr>
              <w:t xml:space="preserve">Патенти на промислове підприємство. Листування з </w:t>
            </w:r>
            <w:proofErr w:type="spellStart"/>
            <w:r w:rsidRPr="00E06E81">
              <w:rPr>
                <w:rFonts w:eastAsiaTheme="minorHAnsi"/>
                <w:szCs w:val="28"/>
                <w:lang w:val="uk-UA" w:eastAsia="en-US"/>
              </w:rPr>
              <w:t>Комарівським</w:t>
            </w:r>
            <w:proofErr w:type="spellEnd"/>
            <w:r w:rsidRPr="00E06E8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Pr="00E06E81">
              <w:rPr>
                <w:rFonts w:eastAsiaTheme="minorHAnsi"/>
                <w:szCs w:val="28"/>
                <w:lang w:val="uk-UA" w:eastAsia="en-US"/>
              </w:rPr>
              <w:t>райфінуправлінням</w:t>
            </w:r>
            <w:proofErr w:type="spellEnd"/>
            <w:r w:rsidRPr="00E06E81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Pr="00E06E81">
              <w:rPr>
                <w:rFonts w:eastAsiaTheme="minorHAnsi"/>
                <w:szCs w:val="28"/>
                <w:lang w:val="uk-UA" w:eastAsia="en-US"/>
              </w:rPr>
              <w:t>Малозагорівським</w:t>
            </w:r>
            <w:proofErr w:type="spellEnd"/>
            <w:r w:rsidRPr="00E06E81">
              <w:rPr>
                <w:rFonts w:eastAsiaTheme="minorHAnsi"/>
                <w:szCs w:val="28"/>
                <w:lang w:val="uk-UA" w:eastAsia="en-US"/>
              </w:rPr>
              <w:t xml:space="preserve"> розсадником про  видачу патенту на право перемелювання зерна та забиття олійного насіння, видачу борошна Баланси. Відомості рахунків. Бланки </w:t>
            </w:r>
            <w:r w:rsidRPr="00E06E81">
              <w:rPr>
                <w:rFonts w:eastAsiaTheme="minorHAnsi"/>
                <w:szCs w:val="28"/>
                <w:lang w:val="uk-UA" w:eastAsia="en-US"/>
              </w:rPr>
              <w:lastRenderedPageBreak/>
              <w:t>обстеження промислових закладів</w:t>
            </w:r>
          </w:p>
          <w:p w:rsidR="00117704" w:rsidRPr="00E06E81" w:rsidRDefault="00117704" w:rsidP="00B165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E06E81" w:rsidRDefault="00117704" w:rsidP="00B1652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06E81">
              <w:rPr>
                <w:rFonts w:eastAsiaTheme="minorHAnsi"/>
                <w:szCs w:val="28"/>
                <w:lang w:val="uk-UA" w:eastAsia="en-US"/>
              </w:rPr>
              <w:lastRenderedPageBreak/>
              <w:t>4 серпня 1924 –</w:t>
            </w:r>
          </w:p>
          <w:p w:rsidR="00117704" w:rsidRPr="00E06E81" w:rsidRDefault="00117704" w:rsidP="00B1652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06E81">
              <w:rPr>
                <w:rFonts w:eastAsiaTheme="minorHAnsi"/>
                <w:szCs w:val="28"/>
                <w:lang w:val="uk-UA" w:eastAsia="en-US"/>
              </w:rPr>
              <w:t>1 грудня 1925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1D54F6" w:rsidRDefault="00117704" w:rsidP="00B1652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B1652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380037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214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324B5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книга. Відомості рахунків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527D46" w:rsidRDefault="00117704" w:rsidP="00324B5E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Pr="00527D46">
              <w:rPr>
                <w:rFonts w:eastAsiaTheme="minorHAnsi"/>
                <w:szCs w:val="28"/>
                <w:lang w:val="uk-UA" w:eastAsia="en-US"/>
              </w:rPr>
              <w:t>ічня 1924 –</w:t>
            </w:r>
          </w:p>
          <w:p w:rsidR="00117704" w:rsidRDefault="00117704" w:rsidP="00324B5E">
            <w:pPr>
              <w:pStyle w:val="a3"/>
              <w:spacing w:line="276" w:lineRule="auto"/>
              <w:ind w:left="5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в</w:t>
            </w:r>
            <w:r w:rsidRPr="00527D46">
              <w:rPr>
                <w:rFonts w:eastAsiaTheme="minorHAnsi"/>
                <w:szCs w:val="28"/>
                <w:lang w:val="uk-UA" w:eastAsia="en-US"/>
              </w:rPr>
              <w:t>ересня 1925</w:t>
            </w:r>
          </w:p>
          <w:p w:rsidR="00117704" w:rsidRPr="00527D46" w:rsidRDefault="00117704" w:rsidP="00324B5E">
            <w:pPr>
              <w:pStyle w:val="a3"/>
              <w:spacing w:line="276" w:lineRule="auto"/>
              <w:ind w:left="5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324B5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324B5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Pr="00527D46" w:rsidRDefault="00117704" w:rsidP="00527D4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214" w:hanging="142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527D46" w:rsidRDefault="00117704" w:rsidP="00527D4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527D46">
              <w:rPr>
                <w:rFonts w:eastAsiaTheme="minorHAnsi"/>
                <w:szCs w:val="28"/>
                <w:lang w:val="uk-UA" w:eastAsia="en-US"/>
              </w:rPr>
              <w:t xml:space="preserve">Книга обліку пайщиків, </w:t>
            </w:r>
            <w:r>
              <w:rPr>
                <w:rFonts w:eastAsiaTheme="minorHAnsi"/>
                <w:szCs w:val="28"/>
                <w:lang w:val="uk-UA" w:eastAsia="en-US"/>
              </w:rPr>
              <w:t>працівників, видатків та прибутків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жовтня 1924-</w:t>
            </w:r>
          </w:p>
          <w:p w:rsidR="00117704" w:rsidRDefault="00117704" w:rsidP="00E744F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вересня 1925</w:t>
            </w:r>
          </w:p>
          <w:p w:rsidR="00117704" w:rsidRDefault="00117704" w:rsidP="00E744F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1D54F6" w:rsidRDefault="00117704" w:rsidP="00E744F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</w:tr>
      <w:tr w:rsidR="00117704" w:rsidRPr="00227DA2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Default="00117704" w:rsidP="00527D4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214" w:hanging="142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4D1C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Рахунки членів товариства</w:t>
            </w:r>
          </w:p>
          <w:p w:rsidR="00117704" w:rsidRDefault="00117704" w:rsidP="004D1C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січня 1924 –</w:t>
            </w:r>
          </w:p>
          <w:p w:rsidR="00117704" w:rsidRDefault="00117704" w:rsidP="00E744F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вересня 1925</w:t>
            </w:r>
          </w:p>
          <w:p w:rsidR="00117704" w:rsidRDefault="00117704" w:rsidP="00E744F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1D54F6" w:rsidRDefault="00117704" w:rsidP="00E744F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</w:tr>
      <w:tr w:rsidR="00117704" w:rsidRPr="00BF6D74" w:rsidTr="00E06E81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7704" w:rsidRPr="00A02131" w:rsidRDefault="00117704" w:rsidP="00A02131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 w:hanging="288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Default="00117704" w:rsidP="00E744FA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1925-1926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BF6D74" w:rsidRDefault="00117704" w:rsidP="00E744F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704" w:rsidRPr="00BF6D74" w:rsidRDefault="00117704" w:rsidP="00E744F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5033BA" w:rsidRDefault="005033BA" w:rsidP="005033BA">
      <w:pPr>
        <w:tabs>
          <w:tab w:val="left" w:pos="910"/>
        </w:tabs>
        <w:rPr>
          <w:lang w:val="uk-UA"/>
        </w:rPr>
      </w:pPr>
    </w:p>
    <w:p w:rsidR="005033BA" w:rsidRDefault="005033BA" w:rsidP="005033BA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117704">
        <w:rPr>
          <w:b/>
          <w:sz w:val="36"/>
          <w:szCs w:val="36"/>
          <w:u w:val="single"/>
          <w:lang w:val="uk-UA"/>
        </w:rPr>
        <w:t>10</w:t>
      </w:r>
      <w:r>
        <w:rPr>
          <w:lang w:val="uk-UA"/>
        </w:rPr>
        <w:t xml:space="preserve"> (</w:t>
      </w:r>
      <w:r w:rsidR="00117704">
        <w:rPr>
          <w:lang w:val="uk-UA"/>
        </w:rPr>
        <w:t>десять</w:t>
      </w:r>
      <w:r>
        <w:rPr>
          <w:lang w:val="uk-UA"/>
        </w:rPr>
        <w:t xml:space="preserve">) справи з № 1 по  № </w:t>
      </w:r>
      <w:r w:rsidR="00117704">
        <w:rPr>
          <w:lang w:val="uk-UA"/>
        </w:rPr>
        <w:t>10</w:t>
      </w:r>
      <w:r>
        <w:rPr>
          <w:lang w:val="uk-UA"/>
        </w:rPr>
        <w:t>.</w:t>
      </w:r>
    </w:p>
    <w:p w:rsidR="005033BA" w:rsidRDefault="005033BA" w:rsidP="005033BA">
      <w:pPr>
        <w:tabs>
          <w:tab w:val="left" w:pos="910"/>
        </w:tabs>
        <w:rPr>
          <w:lang w:val="uk-UA"/>
        </w:rPr>
      </w:pPr>
    </w:p>
    <w:p w:rsidR="005033BA" w:rsidRDefault="005033BA" w:rsidP="005033BA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                                     </w:t>
      </w:r>
    </w:p>
    <w:p w:rsidR="005033BA" w:rsidRDefault="005033BA" w:rsidP="005033BA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5033BA" w:rsidRDefault="005033BA" w:rsidP="005033BA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E06E81">
        <w:rPr>
          <w:szCs w:val="28"/>
          <w:lang w:val="uk-UA"/>
        </w:rPr>
        <w:t>5</w:t>
      </w:r>
      <w:r>
        <w:rPr>
          <w:szCs w:val="28"/>
          <w:lang w:val="uk-UA"/>
        </w:rPr>
        <w:t>.</w:t>
      </w:r>
      <w:r w:rsidR="00E06E81">
        <w:rPr>
          <w:szCs w:val="28"/>
          <w:lang w:val="uk-UA"/>
        </w:rPr>
        <w:t>12</w:t>
      </w:r>
      <w:r>
        <w:rPr>
          <w:szCs w:val="28"/>
          <w:lang w:val="uk-UA"/>
        </w:rPr>
        <w:t>.2022</w:t>
      </w:r>
    </w:p>
    <w:p w:rsidR="00CB2A2E" w:rsidRPr="005033BA" w:rsidRDefault="00CB2A2E">
      <w:pPr>
        <w:rPr>
          <w:lang w:val="uk-UA"/>
        </w:rPr>
      </w:pPr>
    </w:p>
    <w:sectPr w:rsidR="00CB2A2E" w:rsidRPr="005033BA" w:rsidSect="001177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31B" w:rsidRDefault="0074531B" w:rsidP="00117704">
      <w:r>
        <w:separator/>
      </w:r>
    </w:p>
  </w:endnote>
  <w:endnote w:type="continuationSeparator" w:id="0">
    <w:p w:rsidR="0074531B" w:rsidRDefault="0074531B" w:rsidP="0011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31B" w:rsidRDefault="0074531B" w:rsidP="00117704">
      <w:r>
        <w:separator/>
      </w:r>
    </w:p>
  </w:footnote>
  <w:footnote w:type="continuationSeparator" w:id="0">
    <w:p w:rsidR="0074531B" w:rsidRDefault="0074531B" w:rsidP="00117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9094"/>
      <w:docPartObj>
        <w:docPartGallery w:val="Page Numbers (Top of Page)"/>
        <w:docPartUnique/>
      </w:docPartObj>
    </w:sdtPr>
    <w:sdtContent>
      <w:p w:rsidR="00117704" w:rsidRDefault="00942839">
        <w:pPr>
          <w:pStyle w:val="a4"/>
          <w:jc w:val="center"/>
          <w:rPr>
            <w:lang w:val="uk-UA"/>
          </w:rPr>
        </w:pPr>
        <w:fldSimple w:instr=" PAGE   \* MERGEFORMAT ">
          <w:r w:rsidR="00E06E81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293"/>
          <w:gridCol w:w="1418"/>
          <w:gridCol w:w="789"/>
        </w:tblGrid>
        <w:tr w:rsidR="00117704" w:rsidTr="003317F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7704" w:rsidRDefault="00117704" w:rsidP="003317F8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7704" w:rsidRDefault="00117704" w:rsidP="003317F8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7704" w:rsidRDefault="00117704" w:rsidP="003317F8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7704" w:rsidRDefault="00117704" w:rsidP="003317F8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78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117704" w:rsidRDefault="00117704" w:rsidP="003317F8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117704" w:rsidRPr="00117704" w:rsidRDefault="00942839" w:rsidP="0011770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49F"/>
    <w:multiLevelType w:val="hybridMultilevel"/>
    <w:tmpl w:val="3C04D83C"/>
    <w:lvl w:ilvl="0" w:tplc="4EB4DC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12A"/>
    <w:multiLevelType w:val="hybridMultilevel"/>
    <w:tmpl w:val="16E24176"/>
    <w:lvl w:ilvl="0" w:tplc="C6DEB180">
      <w:start w:val="17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>
    <w:nsid w:val="2E1E712C"/>
    <w:multiLevelType w:val="hybridMultilevel"/>
    <w:tmpl w:val="4C0E4546"/>
    <w:lvl w:ilvl="0" w:tplc="CFB62E9A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651FB"/>
    <w:multiLevelType w:val="hybridMultilevel"/>
    <w:tmpl w:val="3D52E18A"/>
    <w:lvl w:ilvl="0" w:tplc="11E852F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53BEC"/>
    <w:multiLevelType w:val="hybridMultilevel"/>
    <w:tmpl w:val="57E2E1C8"/>
    <w:lvl w:ilvl="0" w:tplc="882EB72A">
      <w:start w:val="17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4236D3F"/>
    <w:multiLevelType w:val="hybridMultilevel"/>
    <w:tmpl w:val="280CDEE2"/>
    <w:lvl w:ilvl="0" w:tplc="89448E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433B9"/>
    <w:multiLevelType w:val="hybridMultilevel"/>
    <w:tmpl w:val="F1866330"/>
    <w:lvl w:ilvl="0" w:tplc="1BA4DAD6">
      <w:start w:val="11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3BA"/>
    <w:rsid w:val="00117704"/>
    <w:rsid w:val="00227DA2"/>
    <w:rsid w:val="00380037"/>
    <w:rsid w:val="004D1CFF"/>
    <w:rsid w:val="005033BA"/>
    <w:rsid w:val="00527D46"/>
    <w:rsid w:val="006E50DF"/>
    <w:rsid w:val="0074531B"/>
    <w:rsid w:val="00942839"/>
    <w:rsid w:val="00A02131"/>
    <w:rsid w:val="00A15F71"/>
    <w:rsid w:val="00A94FC1"/>
    <w:rsid w:val="00AE515C"/>
    <w:rsid w:val="00AF6C50"/>
    <w:rsid w:val="00BF6D74"/>
    <w:rsid w:val="00C153FC"/>
    <w:rsid w:val="00CB2A2E"/>
    <w:rsid w:val="00D27028"/>
    <w:rsid w:val="00D36208"/>
    <w:rsid w:val="00D4427E"/>
    <w:rsid w:val="00E06E81"/>
    <w:rsid w:val="00F93D31"/>
    <w:rsid w:val="00FB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7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17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77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7</cp:revision>
  <dcterms:created xsi:type="dcterms:W3CDTF">2022-01-11T12:56:00Z</dcterms:created>
  <dcterms:modified xsi:type="dcterms:W3CDTF">2022-12-19T08:28:00Z</dcterms:modified>
</cp:coreProperties>
</file>