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396447" w:rsidTr="00843E61">
        <w:trPr>
          <w:trHeight w:val="1797"/>
        </w:trPr>
        <w:tc>
          <w:tcPr>
            <w:tcW w:w="5495" w:type="dxa"/>
            <w:hideMark/>
          </w:tcPr>
          <w:p w:rsidR="00396447" w:rsidRDefault="001C53AA" w:rsidP="00843E61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Політичний відділ </w:t>
            </w:r>
            <w:proofErr w:type="spellStart"/>
            <w:r w:rsidR="00396447" w:rsidRPr="00A16DBC">
              <w:rPr>
                <w:lang w:val="uk-UA"/>
              </w:rPr>
              <w:t>Но</w:t>
            </w:r>
            <w:r>
              <w:rPr>
                <w:lang w:val="uk-UA"/>
              </w:rPr>
              <w:t>вобасанської</w:t>
            </w:r>
            <w:proofErr w:type="spellEnd"/>
            <w:r>
              <w:rPr>
                <w:lang w:val="uk-UA"/>
              </w:rPr>
              <w:t xml:space="preserve"> машинно-тракторної станції (МТС),                   с. Нова </w:t>
            </w:r>
            <w:proofErr w:type="spellStart"/>
            <w:r>
              <w:rPr>
                <w:lang w:val="uk-UA"/>
              </w:rPr>
              <w:t>Басань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</w:t>
            </w:r>
            <w:r w:rsidR="00396447" w:rsidRPr="00A16DBC">
              <w:rPr>
                <w:lang w:val="uk-UA"/>
              </w:rPr>
              <w:t>о</w:t>
            </w:r>
            <w:r>
              <w:rPr>
                <w:lang w:val="uk-UA"/>
              </w:rPr>
              <w:t>вобасансь</w:t>
            </w:r>
            <w:r w:rsidR="00396447" w:rsidRPr="00A16DBC">
              <w:rPr>
                <w:lang w:val="uk-UA"/>
              </w:rPr>
              <w:t>кого</w:t>
            </w:r>
            <w:proofErr w:type="spellEnd"/>
            <w:r w:rsidR="00396447" w:rsidRPr="00A16DBC">
              <w:rPr>
                <w:lang w:val="uk-UA"/>
              </w:rPr>
              <w:t xml:space="preserve"> району Чернігівської області</w:t>
            </w:r>
            <w:r w:rsidR="00396447">
              <w:rPr>
                <w:lang w:val="uk-UA"/>
              </w:rPr>
              <w:t xml:space="preserve">  </w:t>
            </w:r>
          </w:p>
          <w:p w:rsidR="00396447" w:rsidRDefault="00396447" w:rsidP="00843E61">
            <w:pPr>
              <w:contextualSpacing/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396447" w:rsidRDefault="00396447" w:rsidP="00843E61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396447" w:rsidRDefault="00396447" w:rsidP="00843E61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396447" w:rsidRDefault="00396447" w:rsidP="00843E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396447" w:rsidRDefault="00396447" w:rsidP="00843E61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96447" w:rsidRDefault="00396447" w:rsidP="00396447">
      <w:pPr>
        <w:rPr>
          <w:lang w:val="uk-UA"/>
        </w:rPr>
      </w:pPr>
    </w:p>
    <w:p w:rsidR="00396447" w:rsidRDefault="00396447" w:rsidP="00396447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П-1188</w:t>
      </w:r>
    </w:p>
    <w:p w:rsidR="00396447" w:rsidRDefault="00396447" w:rsidP="00396447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396447" w:rsidRDefault="00396447" w:rsidP="00396447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396447" w:rsidRDefault="00396447" w:rsidP="00396447">
      <w:pPr>
        <w:rPr>
          <w:lang w:val="uk-UA"/>
        </w:rPr>
      </w:pPr>
      <w:r>
        <w:rPr>
          <w:lang w:val="uk-UA"/>
        </w:rPr>
        <w:t>за 193</w:t>
      </w:r>
      <w:r w:rsidR="007A384F">
        <w:rPr>
          <w:lang w:val="uk-UA"/>
        </w:rPr>
        <w:t>3</w:t>
      </w:r>
      <w:r>
        <w:rPr>
          <w:lang w:val="uk-UA"/>
        </w:rPr>
        <w:t>–193</w:t>
      </w:r>
      <w:r w:rsidR="007A384F">
        <w:rPr>
          <w:lang w:val="uk-UA"/>
        </w:rPr>
        <w:t>5</w:t>
      </w:r>
      <w:r>
        <w:rPr>
          <w:lang w:val="uk-UA"/>
        </w:rPr>
        <w:t xml:space="preserve"> рр.      </w:t>
      </w:r>
    </w:p>
    <w:p w:rsidR="00396447" w:rsidRDefault="00396447" w:rsidP="00396447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606"/>
        <w:gridCol w:w="5528"/>
        <w:gridCol w:w="1979"/>
        <w:gridCol w:w="1139"/>
        <w:gridCol w:w="903"/>
      </w:tblGrid>
      <w:tr w:rsidR="00396447" w:rsidTr="00843E61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47" w:rsidRDefault="00396447" w:rsidP="00843E6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47" w:rsidRDefault="00396447" w:rsidP="00843E6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47" w:rsidRDefault="00396447" w:rsidP="00843E6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396447" w:rsidRDefault="00396447" w:rsidP="00843E61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47" w:rsidRDefault="00396447" w:rsidP="00843E61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Кількі-сть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47" w:rsidRDefault="00396447" w:rsidP="00843E61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396447" w:rsidTr="00843E61">
        <w:trPr>
          <w:cantSplit/>
          <w:trHeight w:val="3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47" w:rsidRDefault="00396447" w:rsidP="00843E6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47" w:rsidRDefault="00396447" w:rsidP="00843E6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47" w:rsidRDefault="00396447" w:rsidP="00843E6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47" w:rsidRDefault="00396447" w:rsidP="00843E6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47" w:rsidRDefault="00396447" w:rsidP="00843E61">
            <w:pPr>
              <w:spacing w:line="276" w:lineRule="auto"/>
              <w:jc w:val="center"/>
            </w:pPr>
            <w:r>
              <w:t>5</w:t>
            </w:r>
          </w:p>
        </w:tc>
      </w:tr>
      <w:tr w:rsidR="00396447" w:rsidTr="00843E61">
        <w:trPr>
          <w:cantSplit/>
          <w:trHeight w:val="263"/>
        </w:trPr>
        <w:tc>
          <w:tcPr>
            <w:tcW w:w="606" w:type="dxa"/>
          </w:tcPr>
          <w:p w:rsidR="00396447" w:rsidRDefault="00396447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396447" w:rsidRDefault="00396447" w:rsidP="00843E61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93</w:t>
            </w:r>
            <w:r w:rsidR="00F70941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396447" w:rsidRDefault="00396447" w:rsidP="00843E61">
            <w:pPr>
              <w:contextualSpacing/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96447" w:rsidRDefault="00396447" w:rsidP="00843E61">
            <w:pPr>
              <w:contextualSpacing/>
              <w:jc w:val="center"/>
            </w:pPr>
          </w:p>
        </w:tc>
        <w:tc>
          <w:tcPr>
            <w:tcW w:w="1139" w:type="dxa"/>
          </w:tcPr>
          <w:p w:rsidR="00396447" w:rsidRDefault="00396447" w:rsidP="00843E61">
            <w:pPr>
              <w:contextualSpacing/>
              <w:jc w:val="center"/>
            </w:pPr>
          </w:p>
        </w:tc>
        <w:tc>
          <w:tcPr>
            <w:tcW w:w="903" w:type="dxa"/>
          </w:tcPr>
          <w:p w:rsidR="00396447" w:rsidRDefault="00396447" w:rsidP="00843E61">
            <w:pPr>
              <w:contextualSpacing/>
              <w:jc w:val="center"/>
            </w:pPr>
          </w:p>
        </w:tc>
      </w:tr>
      <w:tr w:rsidR="00396447" w:rsidRPr="009E3CBD" w:rsidTr="00843E61">
        <w:trPr>
          <w:cantSplit/>
          <w:trHeight w:val="263"/>
        </w:trPr>
        <w:tc>
          <w:tcPr>
            <w:tcW w:w="606" w:type="dxa"/>
          </w:tcPr>
          <w:p w:rsidR="00396447" w:rsidRPr="00CA7C01" w:rsidRDefault="00396447" w:rsidP="00843E61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CA7C01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5528" w:type="dxa"/>
          </w:tcPr>
          <w:p w:rsidR="00396447" w:rsidRDefault="00AC6595" w:rsidP="00DC15A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Постанова (копія) Чернігівського оргкомітету і </w:t>
            </w:r>
            <w:proofErr w:type="spellStart"/>
            <w:r>
              <w:rPr>
                <w:lang w:val="uk-UA"/>
              </w:rPr>
              <w:t>о</w:t>
            </w:r>
            <w:r w:rsidR="0045552D">
              <w:rPr>
                <w:lang w:val="uk-UA"/>
              </w:rPr>
              <w:t>блоргбюро</w:t>
            </w:r>
            <w:proofErr w:type="spellEnd"/>
            <w:r w:rsidR="0045552D">
              <w:rPr>
                <w:lang w:val="uk-UA"/>
              </w:rPr>
              <w:t xml:space="preserve"> </w:t>
            </w:r>
            <w:proofErr w:type="spellStart"/>
            <w:r w:rsidR="0045552D">
              <w:rPr>
                <w:lang w:val="uk-UA"/>
              </w:rPr>
              <w:t>КП</w:t>
            </w:r>
            <w:proofErr w:type="spellEnd"/>
            <w:r w:rsidR="0045552D">
              <w:rPr>
                <w:lang w:val="uk-UA"/>
              </w:rPr>
              <w:t>(б)У щодо преміюван</w:t>
            </w:r>
            <w:r>
              <w:rPr>
                <w:lang w:val="uk-UA"/>
              </w:rPr>
              <w:t xml:space="preserve">ня працівників МТС за дострокове виконання плану </w:t>
            </w:r>
            <w:r w:rsidR="00034581">
              <w:rPr>
                <w:lang w:val="uk-UA"/>
              </w:rPr>
              <w:t>зі</w:t>
            </w:r>
            <w:r>
              <w:rPr>
                <w:lang w:val="uk-UA"/>
              </w:rPr>
              <w:t xml:space="preserve"> здачі картоплі</w:t>
            </w:r>
            <w:r w:rsidR="0045552D">
              <w:rPr>
                <w:lang w:val="uk-UA"/>
              </w:rPr>
              <w:t xml:space="preserve"> державі</w:t>
            </w:r>
            <w:r>
              <w:rPr>
                <w:lang w:val="uk-UA"/>
              </w:rPr>
              <w:t xml:space="preserve">, </w:t>
            </w:r>
            <w:r w:rsidR="00504877">
              <w:rPr>
                <w:lang w:val="uk-UA"/>
              </w:rPr>
              <w:t xml:space="preserve">ЦК </w:t>
            </w:r>
            <w:proofErr w:type="spellStart"/>
            <w:r w:rsidR="00504877">
              <w:rPr>
                <w:lang w:val="uk-UA"/>
              </w:rPr>
              <w:t>КП</w:t>
            </w:r>
            <w:proofErr w:type="spellEnd"/>
            <w:r w:rsidR="00504877">
              <w:rPr>
                <w:lang w:val="uk-UA"/>
              </w:rPr>
              <w:t xml:space="preserve">(б)У щодо копання та вивезення цукрових буряків, </w:t>
            </w:r>
            <w:r w:rsidR="009E3CBD">
              <w:rPr>
                <w:lang w:val="uk-UA"/>
              </w:rPr>
              <w:t>Наркомату земельних справ УСРР щодо організації технічної пропаганди серед дітей колгоспників.</w:t>
            </w:r>
            <w:r w:rsidR="00DC15AF">
              <w:rPr>
                <w:lang w:val="uk-UA"/>
              </w:rPr>
              <w:t xml:space="preserve"> Накази (копії) </w:t>
            </w:r>
            <w:proofErr w:type="spellStart"/>
            <w:r w:rsidR="00DC15AF">
              <w:rPr>
                <w:lang w:val="uk-UA"/>
              </w:rPr>
              <w:t>політсектору</w:t>
            </w:r>
            <w:proofErr w:type="spellEnd"/>
            <w:r w:rsidR="00DC15AF">
              <w:rPr>
                <w:lang w:val="uk-UA"/>
              </w:rPr>
              <w:t xml:space="preserve"> МТС Чернігівського </w:t>
            </w:r>
            <w:proofErr w:type="spellStart"/>
            <w:r w:rsidR="00DC15AF">
              <w:rPr>
                <w:lang w:val="uk-UA"/>
              </w:rPr>
              <w:t>облземуправління</w:t>
            </w:r>
            <w:proofErr w:type="spellEnd"/>
            <w:r w:rsidR="00DC15AF">
              <w:rPr>
                <w:lang w:val="uk-UA"/>
              </w:rPr>
              <w:t xml:space="preserve">. Положення про групи сприяння РСІ у колгоспах району. </w:t>
            </w:r>
            <w:r w:rsidR="009E3CBD">
              <w:rPr>
                <w:lang w:val="uk-UA"/>
              </w:rPr>
              <w:t xml:space="preserve">План і тези до </w:t>
            </w:r>
            <w:r w:rsidR="00A33B29">
              <w:rPr>
                <w:lang w:val="uk-UA"/>
              </w:rPr>
              <w:t xml:space="preserve">               </w:t>
            </w:r>
            <w:r w:rsidR="009E3CBD">
              <w:rPr>
                <w:lang w:val="uk-UA"/>
              </w:rPr>
              <w:t>XV-річчя ВЛКСМ</w:t>
            </w:r>
          </w:p>
          <w:p w:rsidR="00DC15AF" w:rsidRDefault="00DC15AF" w:rsidP="00DC15A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AC6595" w:rsidRDefault="00AC6595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жовтня –</w:t>
            </w:r>
          </w:p>
          <w:p w:rsidR="00396447" w:rsidRDefault="00AC6595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193</w:t>
            </w:r>
            <w:r w:rsidR="00DC15AF">
              <w:rPr>
                <w:lang w:val="uk-UA"/>
              </w:rPr>
              <w:t>3</w:t>
            </w:r>
          </w:p>
          <w:p w:rsidR="00AC6595" w:rsidRDefault="00AC6595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396447" w:rsidRDefault="00AC6595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192</w:t>
            </w:r>
          </w:p>
        </w:tc>
        <w:tc>
          <w:tcPr>
            <w:tcW w:w="903" w:type="dxa"/>
          </w:tcPr>
          <w:p w:rsidR="00396447" w:rsidRDefault="00396447" w:rsidP="00843E61">
            <w:pPr>
              <w:contextualSpacing/>
              <w:jc w:val="center"/>
              <w:rPr>
                <w:lang w:val="uk-UA"/>
              </w:rPr>
            </w:pPr>
          </w:p>
        </w:tc>
      </w:tr>
      <w:tr w:rsidR="00C35DCE" w:rsidRPr="009E3CBD" w:rsidTr="00843E61">
        <w:trPr>
          <w:cantSplit/>
          <w:trHeight w:val="263"/>
        </w:trPr>
        <w:tc>
          <w:tcPr>
            <w:tcW w:w="606" w:type="dxa"/>
          </w:tcPr>
          <w:p w:rsidR="00C35DCE" w:rsidRPr="00CA7C01" w:rsidRDefault="00C35DCE" w:rsidP="00843E61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5528" w:type="dxa"/>
          </w:tcPr>
          <w:p w:rsidR="00C35DCE" w:rsidRDefault="00C35DCE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Наказ (копія) Політуправління МТС Наркомату землеробства СРСР щодо преміювання працівників МТС за бездоганну роботу колгоспних і бригадних польових газет. Листування з питань основної діяльності</w:t>
            </w:r>
          </w:p>
          <w:p w:rsidR="00C35DCE" w:rsidRDefault="00C35DCE" w:rsidP="00843E6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C35DCE" w:rsidRDefault="00C35DCE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 жовтня 1933 –</w:t>
            </w:r>
          </w:p>
          <w:p w:rsidR="00C35DCE" w:rsidRDefault="00C35DCE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червня 1934</w:t>
            </w:r>
          </w:p>
          <w:p w:rsidR="00C35DCE" w:rsidRDefault="00C35DCE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C35DCE" w:rsidRDefault="00C35DCE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903" w:type="dxa"/>
          </w:tcPr>
          <w:p w:rsidR="00C35DCE" w:rsidRPr="00660987" w:rsidRDefault="00C35DCE" w:rsidP="00843E61">
            <w:pPr>
              <w:contextualSpacing/>
              <w:jc w:val="center"/>
              <w:rPr>
                <w:lang w:val="uk-UA"/>
              </w:rPr>
            </w:pPr>
          </w:p>
        </w:tc>
      </w:tr>
      <w:tr w:rsidR="00023E9F" w:rsidRPr="009E3CBD" w:rsidTr="00843E61">
        <w:trPr>
          <w:cantSplit/>
          <w:trHeight w:val="263"/>
        </w:trPr>
        <w:tc>
          <w:tcPr>
            <w:tcW w:w="606" w:type="dxa"/>
          </w:tcPr>
          <w:p w:rsidR="00023E9F" w:rsidRDefault="00023E9F" w:rsidP="00843E61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5528" w:type="dxa"/>
          </w:tcPr>
          <w:p w:rsidR="00023E9F" w:rsidRDefault="00023E9F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Доповідні записки бригадирів колгоспів політвідділу. Заяви громадян. Відомості на нарахування заробітної плати</w:t>
            </w:r>
          </w:p>
          <w:p w:rsidR="00023E9F" w:rsidRDefault="00023E9F" w:rsidP="00843E6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23E9F" w:rsidRDefault="00023E9F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 жовтня – 31 грудня 1933 </w:t>
            </w:r>
          </w:p>
        </w:tc>
        <w:tc>
          <w:tcPr>
            <w:tcW w:w="1139" w:type="dxa"/>
          </w:tcPr>
          <w:p w:rsidR="00023E9F" w:rsidRDefault="00023E9F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903" w:type="dxa"/>
          </w:tcPr>
          <w:p w:rsidR="00023E9F" w:rsidRPr="0043705D" w:rsidRDefault="00023E9F" w:rsidP="00843E61">
            <w:pPr>
              <w:contextualSpacing/>
              <w:jc w:val="center"/>
              <w:rPr>
                <w:lang w:val="uk-UA"/>
              </w:rPr>
            </w:pPr>
          </w:p>
        </w:tc>
      </w:tr>
      <w:tr w:rsidR="005837E2" w:rsidRPr="009E3CBD" w:rsidTr="00843E61">
        <w:trPr>
          <w:cantSplit/>
          <w:trHeight w:val="263"/>
        </w:trPr>
        <w:tc>
          <w:tcPr>
            <w:tcW w:w="606" w:type="dxa"/>
          </w:tcPr>
          <w:p w:rsidR="005837E2" w:rsidRDefault="005837E2" w:rsidP="00843E61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5528" w:type="dxa"/>
          </w:tcPr>
          <w:p w:rsidR="005837E2" w:rsidRDefault="005837E2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основної діяльності. Заяви громадян</w:t>
            </w:r>
          </w:p>
          <w:p w:rsidR="005837E2" w:rsidRDefault="005837E2" w:rsidP="00843E6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5837E2" w:rsidRDefault="005837E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лютий –</w:t>
            </w:r>
          </w:p>
          <w:p w:rsidR="005837E2" w:rsidRDefault="005837E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грудня 1933</w:t>
            </w:r>
          </w:p>
          <w:p w:rsidR="005837E2" w:rsidRDefault="005837E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5837E2" w:rsidRDefault="005837E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903" w:type="dxa"/>
          </w:tcPr>
          <w:p w:rsidR="005837E2" w:rsidRPr="003027B8" w:rsidRDefault="005837E2" w:rsidP="00843E61">
            <w:pPr>
              <w:contextualSpacing/>
              <w:jc w:val="center"/>
              <w:rPr>
                <w:lang w:val="uk-UA"/>
              </w:rPr>
            </w:pPr>
          </w:p>
        </w:tc>
      </w:tr>
      <w:tr w:rsidR="00A01376" w:rsidRPr="009E3CBD" w:rsidTr="00843E61">
        <w:trPr>
          <w:cantSplit/>
          <w:trHeight w:val="263"/>
        </w:trPr>
        <w:tc>
          <w:tcPr>
            <w:tcW w:w="606" w:type="dxa"/>
          </w:tcPr>
          <w:p w:rsidR="00A01376" w:rsidRDefault="00A01376" w:rsidP="00843E61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5528" w:type="dxa"/>
          </w:tcPr>
          <w:p w:rsidR="00A01376" w:rsidRDefault="00A01376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основної діяльності</w:t>
            </w:r>
          </w:p>
        </w:tc>
        <w:tc>
          <w:tcPr>
            <w:tcW w:w="1979" w:type="dxa"/>
          </w:tcPr>
          <w:p w:rsidR="00A01376" w:rsidRDefault="00A01376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грудня 1933 –</w:t>
            </w:r>
          </w:p>
          <w:p w:rsidR="00A01376" w:rsidRDefault="00A01376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грудня 1934</w:t>
            </w:r>
          </w:p>
          <w:p w:rsidR="00A01376" w:rsidRDefault="00A01376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A01376" w:rsidRDefault="00A01376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142</w:t>
            </w:r>
          </w:p>
        </w:tc>
        <w:tc>
          <w:tcPr>
            <w:tcW w:w="903" w:type="dxa"/>
          </w:tcPr>
          <w:p w:rsidR="00A01376" w:rsidRPr="001C1477" w:rsidRDefault="00A01376" w:rsidP="00843E61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0601B7" w:rsidRPr="009E3CBD" w:rsidTr="00843E61">
        <w:trPr>
          <w:cantSplit/>
          <w:trHeight w:val="263"/>
        </w:trPr>
        <w:tc>
          <w:tcPr>
            <w:tcW w:w="606" w:type="dxa"/>
          </w:tcPr>
          <w:p w:rsidR="000601B7" w:rsidRDefault="000601B7" w:rsidP="00843E61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5528" w:type="dxa"/>
          </w:tcPr>
          <w:p w:rsidR="000601B7" w:rsidRDefault="000601B7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(відомості, анкети, листування) щодо питань організаційної діяльності політвідділу</w:t>
            </w:r>
          </w:p>
        </w:tc>
        <w:tc>
          <w:tcPr>
            <w:tcW w:w="1979" w:type="dxa"/>
          </w:tcPr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вересня –</w:t>
            </w:r>
          </w:p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 листопада 1933</w:t>
            </w:r>
          </w:p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903" w:type="dxa"/>
          </w:tcPr>
          <w:p w:rsidR="000601B7" w:rsidRPr="0063316A" w:rsidRDefault="000601B7" w:rsidP="00843E61">
            <w:pPr>
              <w:contextualSpacing/>
              <w:jc w:val="center"/>
              <w:rPr>
                <w:lang w:val="uk-UA"/>
              </w:rPr>
            </w:pPr>
          </w:p>
        </w:tc>
      </w:tr>
      <w:tr w:rsidR="000601B7" w:rsidRPr="009E3CBD" w:rsidTr="00843E61">
        <w:trPr>
          <w:cantSplit/>
          <w:trHeight w:val="263"/>
        </w:trPr>
        <w:tc>
          <w:tcPr>
            <w:tcW w:w="606" w:type="dxa"/>
          </w:tcPr>
          <w:p w:rsidR="000601B7" w:rsidRDefault="000601B7" w:rsidP="00843E61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5528" w:type="dxa"/>
          </w:tcPr>
          <w:p w:rsidR="000601B7" w:rsidRDefault="000601B7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(акти, схеми) обстежень колгоспних осередків </w:t>
            </w:r>
            <w:proofErr w:type="spellStart"/>
            <w:r>
              <w:rPr>
                <w:lang w:val="uk-UA"/>
              </w:rPr>
              <w:t>Новобасанської</w:t>
            </w:r>
            <w:proofErr w:type="spellEnd"/>
            <w:r>
              <w:rPr>
                <w:lang w:val="uk-UA"/>
              </w:rPr>
              <w:t xml:space="preserve"> МТС</w:t>
            </w:r>
          </w:p>
          <w:p w:rsidR="000601B7" w:rsidRDefault="000601B7" w:rsidP="00843E6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жовтня – 20 грудня 1933</w:t>
            </w:r>
          </w:p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903" w:type="dxa"/>
          </w:tcPr>
          <w:p w:rsidR="000601B7" w:rsidRPr="001C1477" w:rsidRDefault="000601B7" w:rsidP="00843E61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0601B7" w:rsidRPr="009E3CBD" w:rsidTr="00843E61">
        <w:trPr>
          <w:cantSplit/>
          <w:trHeight w:val="263"/>
        </w:trPr>
        <w:tc>
          <w:tcPr>
            <w:tcW w:w="606" w:type="dxa"/>
          </w:tcPr>
          <w:p w:rsidR="000601B7" w:rsidRDefault="000601B7" w:rsidP="00843E61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5528" w:type="dxa"/>
          </w:tcPr>
          <w:p w:rsidR="000601B7" w:rsidRDefault="000601B7" w:rsidP="00843E61">
            <w:pPr>
              <w:spacing w:before="24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(доповідні записки, листування) заяви) щодо розкрадання соломи у колгоспах району, надання матеріальної допомоги, виконання плану хлібоздачі</w:t>
            </w:r>
          </w:p>
        </w:tc>
        <w:tc>
          <w:tcPr>
            <w:tcW w:w="1979" w:type="dxa"/>
          </w:tcPr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грудня 1933 –</w:t>
            </w:r>
          </w:p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грудня 1934</w:t>
            </w:r>
          </w:p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362</w:t>
            </w:r>
          </w:p>
        </w:tc>
        <w:tc>
          <w:tcPr>
            <w:tcW w:w="903" w:type="dxa"/>
          </w:tcPr>
          <w:p w:rsidR="000601B7" w:rsidRPr="001C1477" w:rsidRDefault="000601B7" w:rsidP="004C07CD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0601B7" w:rsidRPr="009E3CBD" w:rsidTr="00843E61">
        <w:trPr>
          <w:cantSplit/>
          <w:trHeight w:val="263"/>
        </w:trPr>
        <w:tc>
          <w:tcPr>
            <w:tcW w:w="606" w:type="dxa"/>
          </w:tcPr>
          <w:p w:rsidR="000601B7" w:rsidRDefault="000601B7" w:rsidP="00843E61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5528" w:type="dxa"/>
          </w:tcPr>
          <w:p w:rsidR="000601B7" w:rsidRDefault="000601B7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(накази, доповідні записки, листування) щодо відкриття при всіх МТС району зразкових сільськогосподарських курсів. Списки слухачів курсів</w:t>
            </w:r>
          </w:p>
          <w:p w:rsidR="000601B7" w:rsidRDefault="000601B7" w:rsidP="00843E6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грудня 1933 –</w:t>
            </w:r>
          </w:p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грудня 1934</w:t>
            </w:r>
          </w:p>
        </w:tc>
        <w:tc>
          <w:tcPr>
            <w:tcW w:w="1139" w:type="dxa"/>
          </w:tcPr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903" w:type="dxa"/>
          </w:tcPr>
          <w:p w:rsidR="000601B7" w:rsidRPr="001C1477" w:rsidRDefault="000601B7" w:rsidP="00843E61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0601B7" w:rsidRPr="009E3CBD" w:rsidTr="00843E61">
        <w:trPr>
          <w:cantSplit/>
          <w:trHeight w:val="263"/>
        </w:trPr>
        <w:tc>
          <w:tcPr>
            <w:tcW w:w="606" w:type="dxa"/>
          </w:tcPr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601B7" w:rsidRPr="002B2BBF" w:rsidRDefault="000601B7" w:rsidP="002B2BBF">
            <w:pPr>
              <w:contextualSpacing/>
              <w:jc w:val="center"/>
              <w:rPr>
                <w:b/>
                <w:lang w:val="uk-UA"/>
              </w:rPr>
            </w:pPr>
            <w:r w:rsidRPr="002B2BBF">
              <w:rPr>
                <w:b/>
                <w:lang w:val="uk-UA"/>
              </w:rPr>
              <w:t>1934 рік</w:t>
            </w:r>
          </w:p>
          <w:p w:rsidR="000601B7" w:rsidRDefault="000601B7" w:rsidP="0043705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601B7" w:rsidRDefault="000601B7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0601B7" w:rsidRPr="0043705D" w:rsidRDefault="000601B7" w:rsidP="00843E61">
            <w:pPr>
              <w:contextualSpacing/>
              <w:jc w:val="center"/>
              <w:rPr>
                <w:lang w:val="uk-UA"/>
              </w:rPr>
            </w:pPr>
          </w:p>
        </w:tc>
      </w:tr>
      <w:tr w:rsidR="00F70032" w:rsidRPr="009E3CBD" w:rsidTr="00843E61">
        <w:trPr>
          <w:cantSplit/>
          <w:trHeight w:val="263"/>
        </w:trPr>
        <w:tc>
          <w:tcPr>
            <w:tcW w:w="606" w:type="dxa"/>
          </w:tcPr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528" w:type="dxa"/>
          </w:tcPr>
          <w:p w:rsidR="00F70032" w:rsidRDefault="00F70032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Постанови (копії) ЦК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 щодо розподілу </w:t>
            </w:r>
            <w:r w:rsidR="00551AE8">
              <w:rPr>
                <w:lang w:val="uk-UA"/>
              </w:rPr>
              <w:t xml:space="preserve">прибутків у </w:t>
            </w:r>
            <w:r>
              <w:rPr>
                <w:lang w:val="uk-UA"/>
              </w:rPr>
              <w:t>колгоспах, боротьби з кліщем, проведення екзамену на оволодіння комсомольц</w:t>
            </w:r>
            <w:r w:rsidR="00551AE8">
              <w:rPr>
                <w:lang w:val="uk-UA"/>
              </w:rPr>
              <w:t xml:space="preserve">ів </w:t>
            </w:r>
            <w:r>
              <w:rPr>
                <w:lang w:val="uk-UA"/>
              </w:rPr>
              <w:t>військовими знаннями, хлібозакупівлі, засипки насіннєвих і страхових фондів</w:t>
            </w:r>
            <w:r w:rsidR="00551AE8">
              <w:rPr>
                <w:lang w:val="uk-UA"/>
              </w:rPr>
              <w:t xml:space="preserve">. </w:t>
            </w:r>
            <w:r>
              <w:rPr>
                <w:lang w:val="uk-UA"/>
              </w:rPr>
              <w:t>Наказ  (копія</w:t>
            </w:r>
            <w:r w:rsidR="00551AE8">
              <w:rPr>
                <w:lang w:val="uk-UA"/>
              </w:rPr>
              <w:t xml:space="preserve">) </w:t>
            </w:r>
            <w:r>
              <w:rPr>
                <w:lang w:val="uk-UA"/>
              </w:rPr>
              <w:t>Наркомату землеробства УСРР щодо підготовки тяглової сили до весняної сівби</w:t>
            </w:r>
          </w:p>
          <w:p w:rsidR="00F70032" w:rsidRDefault="00F70032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березня –</w:t>
            </w:r>
          </w:p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листопада 1934</w:t>
            </w:r>
          </w:p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F70032" w:rsidRPr="001C1477" w:rsidRDefault="00F70032" w:rsidP="00843E61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F70032" w:rsidRPr="009E3CBD" w:rsidTr="00843E61">
        <w:trPr>
          <w:cantSplit/>
          <w:trHeight w:val="263"/>
        </w:trPr>
        <w:tc>
          <w:tcPr>
            <w:tcW w:w="606" w:type="dxa"/>
          </w:tcPr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528" w:type="dxa"/>
          </w:tcPr>
          <w:p w:rsidR="00F70032" w:rsidRDefault="00F70032" w:rsidP="00B0125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Директиви, розпорядження політ</w:t>
            </w:r>
            <w:r w:rsidR="00B01253">
              <w:rPr>
                <w:lang w:val="uk-UA"/>
              </w:rPr>
              <w:t xml:space="preserve">відділу </w:t>
            </w:r>
          </w:p>
        </w:tc>
        <w:tc>
          <w:tcPr>
            <w:tcW w:w="1979" w:type="dxa"/>
          </w:tcPr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лютого –</w:t>
            </w:r>
          </w:p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травня 1934</w:t>
            </w:r>
          </w:p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03" w:type="dxa"/>
          </w:tcPr>
          <w:p w:rsidR="00F70032" w:rsidRPr="001C1477" w:rsidRDefault="00F70032" w:rsidP="00843E61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F70032" w:rsidRPr="009E3CBD" w:rsidTr="00843E61">
        <w:trPr>
          <w:cantSplit/>
          <w:trHeight w:val="263"/>
        </w:trPr>
        <w:tc>
          <w:tcPr>
            <w:tcW w:w="606" w:type="dxa"/>
          </w:tcPr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5528" w:type="dxa"/>
          </w:tcPr>
          <w:p w:rsidR="00F70032" w:rsidRDefault="00F70032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Розпорядження (копії) політвідділу</w:t>
            </w:r>
            <w:r w:rsidR="00607CA5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План контрактації телят по колгоспах </w:t>
            </w:r>
            <w:proofErr w:type="spellStart"/>
            <w:r>
              <w:rPr>
                <w:lang w:val="uk-UA"/>
              </w:rPr>
              <w:t>Новобасанської</w:t>
            </w:r>
            <w:proofErr w:type="spellEnd"/>
            <w:r>
              <w:rPr>
                <w:lang w:val="uk-UA"/>
              </w:rPr>
              <w:t xml:space="preserve"> МТС. Договір про соцзмагання між </w:t>
            </w:r>
            <w:proofErr w:type="spellStart"/>
            <w:r>
              <w:rPr>
                <w:lang w:val="uk-UA"/>
              </w:rPr>
              <w:t>Бобровицькою</w:t>
            </w:r>
            <w:proofErr w:type="spellEnd"/>
            <w:r>
              <w:rPr>
                <w:lang w:val="uk-UA"/>
              </w:rPr>
              <w:t xml:space="preserve"> МТС і </w:t>
            </w:r>
            <w:proofErr w:type="spellStart"/>
            <w:r>
              <w:rPr>
                <w:lang w:val="uk-UA"/>
              </w:rPr>
              <w:t>Новобасанською</w:t>
            </w:r>
            <w:proofErr w:type="spellEnd"/>
            <w:r>
              <w:rPr>
                <w:lang w:val="uk-UA"/>
              </w:rPr>
              <w:t xml:space="preserve"> МТС на краще проведення збиральної, молотьби та хлібоздачі</w:t>
            </w:r>
          </w:p>
          <w:p w:rsidR="00F70032" w:rsidRDefault="00F70032" w:rsidP="00843E6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травня –</w:t>
            </w:r>
          </w:p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1934</w:t>
            </w:r>
          </w:p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F70032" w:rsidRDefault="00F70032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  <w:tc>
          <w:tcPr>
            <w:tcW w:w="903" w:type="dxa"/>
          </w:tcPr>
          <w:p w:rsidR="00F70032" w:rsidRPr="001C1477" w:rsidRDefault="00F70032" w:rsidP="00843E61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B33605" w:rsidRPr="009E3CBD" w:rsidTr="00843E61">
        <w:trPr>
          <w:cantSplit/>
          <w:trHeight w:val="263"/>
        </w:trPr>
        <w:tc>
          <w:tcPr>
            <w:tcW w:w="606" w:type="dxa"/>
          </w:tcPr>
          <w:p w:rsidR="00B33605" w:rsidRDefault="00B33605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528" w:type="dxa"/>
          </w:tcPr>
          <w:p w:rsidR="00B33605" w:rsidRDefault="004B1227" w:rsidP="0086170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Договір про соцзмагання між </w:t>
            </w:r>
            <w:proofErr w:type="spellStart"/>
            <w:r>
              <w:rPr>
                <w:lang w:val="uk-UA"/>
              </w:rPr>
              <w:t>Бобровицькою</w:t>
            </w:r>
            <w:proofErr w:type="spellEnd"/>
            <w:r>
              <w:rPr>
                <w:lang w:val="uk-UA"/>
              </w:rPr>
              <w:t xml:space="preserve"> МТС і </w:t>
            </w:r>
            <w:proofErr w:type="spellStart"/>
            <w:r>
              <w:rPr>
                <w:lang w:val="uk-UA"/>
              </w:rPr>
              <w:t>Новобасанською</w:t>
            </w:r>
            <w:proofErr w:type="spellEnd"/>
            <w:r>
              <w:rPr>
                <w:lang w:val="uk-UA"/>
              </w:rPr>
              <w:t xml:space="preserve"> МТС на краще проведення збиральної, молотьби та хлібоздачі</w:t>
            </w:r>
          </w:p>
          <w:p w:rsidR="004B1227" w:rsidRDefault="004B1227" w:rsidP="0086170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B33605" w:rsidRDefault="00B33605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1934 – 1 січня 1935</w:t>
            </w:r>
          </w:p>
        </w:tc>
        <w:tc>
          <w:tcPr>
            <w:tcW w:w="1139" w:type="dxa"/>
          </w:tcPr>
          <w:p w:rsidR="00B33605" w:rsidRDefault="00B33605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903" w:type="dxa"/>
          </w:tcPr>
          <w:p w:rsidR="00B33605" w:rsidRDefault="00B33605" w:rsidP="00843E61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  <w:p w:rsidR="00B33605" w:rsidRPr="001C1477" w:rsidRDefault="00B33605" w:rsidP="00843E61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B33605" w:rsidRPr="009E3CBD" w:rsidTr="00843E61">
        <w:trPr>
          <w:cantSplit/>
          <w:trHeight w:val="263"/>
        </w:trPr>
        <w:tc>
          <w:tcPr>
            <w:tcW w:w="606" w:type="dxa"/>
          </w:tcPr>
          <w:p w:rsidR="00B33605" w:rsidRDefault="00B33605" w:rsidP="00B336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528" w:type="dxa"/>
          </w:tcPr>
          <w:p w:rsidR="00B33605" w:rsidRDefault="00B33605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Основні показники організаційно-господарської діяльності колгоспів на 01.01.1934 р. </w:t>
            </w:r>
          </w:p>
          <w:p w:rsidR="00B33605" w:rsidRDefault="00B33605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1979" w:type="dxa"/>
          </w:tcPr>
          <w:p w:rsidR="00B33605" w:rsidRDefault="00B33605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B33605" w:rsidRDefault="00B33605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03" w:type="dxa"/>
          </w:tcPr>
          <w:p w:rsidR="00B33605" w:rsidRPr="0043705D" w:rsidRDefault="00B33605" w:rsidP="00843E61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1B1D" w:rsidRPr="00034581" w:rsidTr="00843E61">
        <w:trPr>
          <w:cantSplit/>
          <w:trHeight w:val="263"/>
        </w:trPr>
        <w:tc>
          <w:tcPr>
            <w:tcW w:w="606" w:type="dxa"/>
          </w:tcPr>
          <w:p w:rsidR="00361B1D" w:rsidRDefault="00361B1D" w:rsidP="00B336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528" w:type="dxa"/>
          </w:tcPr>
          <w:p w:rsidR="00361B1D" w:rsidRDefault="00361B1D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Списки членів та кандидатів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 колгоспів «Червоний» с. </w:t>
            </w:r>
            <w:proofErr w:type="spellStart"/>
            <w:r>
              <w:rPr>
                <w:lang w:val="uk-UA"/>
              </w:rPr>
              <w:t>Осовець</w:t>
            </w:r>
            <w:proofErr w:type="spellEnd"/>
            <w:r>
              <w:rPr>
                <w:lang w:val="uk-UA"/>
              </w:rPr>
              <w:t xml:space="preserve">, «Червоний незаможник» с. </w:t>
            </w:r>
            <w:proofErr w:type="spellStart"/>
            <w:r>
              <w:rPr>
                <w:lang w:val="uk-UA"/>
              </w:rPr>
              <w:t>Бригинці</w:t>
            </w:r>
            <w:proofErr w:type="spellEnd"/>
            <w:r>
              <w:rPr>
                <w:lang w:val="uk-UA"/>
              </w:rPr>
              <w:t xml:space="preserve">, «Нове життя» с. Козацьке, членів комсомольських осередків ЛКСМУ колгоспів Імені </w:t>
            </w:r>
            <w:proofErr w:type="spellStart"/>
            <w:r>
              <w:rPr>
                <w:lang w:val="uk-UA"/>
              </w:rPr>
              <w:t>Ворошилов</w:t>
            </w:r>
            <w:r w:rsidR="00034581">
              <w:rPr>
                <w:lang w:val="uk-UA"/>
              </w:rPr>
              <w:t>а</w:t>
            </w:r>
            <w:proofErr w:type="spellEnd"/>
            <w:r w:rsidR="00034581">
              <w:rPr>
                <w:lang w:val="uk-UA"/>
              </w:rPr>
              <w:t>, «Нове Життя» с. Петрівка, с. </w:t>
            </w:r>
            <w:r>
              <w:rPr>
                <w:lang w:val="uk-UA"/>
              </w:rPr>
              <w:t>Біла Церква, колгоспу «Нове Життя» х.</w:t>
            </w:r>
            <w:r w:rsidR="00034581">
              <w:rPr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Гаврилівка</w:t>
            </w:r>
            <w:proofErr w:type="spellEnd"/>
            <w:r>
              <w:rPr>
                <w:lang w:val="uk-UA"/>
              </w:rPr>
              <w:t xml:space="preserve">, членів і кандидатів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(б)У, які працюють у колгоспах політвідділу </w:t>
            </w:r>
            <w:proofErr w:type="spellStart"/>
            <w:r>
              <w:rPr>
                <w:lang w:val="uk-UA"/>
              </w:rPr>
              <w:t>Новобасанської</w:t>
            </w:r>
            <w:proofErr w:type="spellEnd"/>
            <w:r>
              <w:rPr>
                <w:lang w:val="uk-UA"/>
              </w:rPr>
              <w:t xml:space="preserve"> МТС</w:t>
            </w:r>
          </w:p>
          <w:p w:rsidR="00361B1D" w:rsidRDefault="00361B1D" w:rsidP="00843E6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січня –</w:t>
            </w:r>
          </w:p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жовтня 1934</w:t>
            </w:r>
          </w:p>
        </w:tc>
        <w:tc>
          <w:tcPr>
            <w:tcW w:w="113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903" w:type="dxa"/>
          </w:tcPr>
          <w:p w:rsidR="00361B1D" w:rsidRPr="001C1477" w:rsidRDefault="00361B1D" w:rsidP="00843E61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361B1D" w:rsidRPr="009E3CBD" w:rsidTr="00843E61">
        <w:trPr>
          <w:cantSplit/>
          <w:trHeight w:val="263"/>
        </w:trPr>
        <w:tc>
          <w:tcPr>
            <w:tcW w:w="606" w:type="dxa"/>
          </w:tcPr>
          <w:p w:rsidR="00361B1D" w:rsidRDefault="00361B1D" w:rsidP="00B336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528" w:type="dxa"/>
          </w:tcPr>
          <w:p w:rsidR="00361B1D" w:rsidRDefault="00361B1D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Списки керівного складу колгоспів, апарату МТС і позапартійного активу колгоспів політвідділу </w:t>
            </w:r>
          </w:p>
          <w:p w:rsidR="00361B1D" w:rsidRDefault="00361B1D" w:rsidP="00843E6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вересня 1934</w:t>
            </w:r>
          </w:p>
        </w:tc>
        <w:tc>
          <w:tcPr>
            <w:tcW w:w="113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  <w:tc>
          <w:tcPr>
            <w:tcW w:w="903" w:type="dxa"/>
          </w:tcPr>
          <w:p w:rsidR="00361B1D" w:rsidRPr="001C1477" w:rsidRDefault="00361B1D" w:rsidP="00843E61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361B1D" w:rsidRPr="009E3CBD" w:rsidTr="00843E61">
        <w:trPr>
          <w:cantSplit/>
          <w:trHeight w:val="263"/>
        </w:trPr>
        <w:tc>
          <w:tcPr>
            <w:tcW w:w="606" w:type="dxa"/>
          </w:tcPr>
          <w:p w:rsidR="00361B1D" w:rsidRDefault="00361B1D" w:rsidP="00361B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528" w:type="dxa"/>
          </w:tcPr>
          <w:p w:rsidR="00361B1D" w:rsidRPr="00462A01" w:rsidRDefault="00361B1D" w:rsidP="00607CA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і </w:t>
            </w:r>
            <w:proofErr w:type="spellStart"/>
            <w:r>
              <w:rPr>
                <w:lang w:val="uk-UA"/>
              </w:rPr>
              <w:t>політдонесення</w:t>
            </w:r>
            <w:proofErr w:type="spellEnd"/>
            <w:r>
              <w:rPr>
                <w:lang w:val="uk-UA"/>
              </w:rPr>
              <w:t xml:space="preserve"> політвідділу </w:t>
            </w:r>
            <w:proofErr w:type="spellStart"/>
            <w:r>
              <w:rPr>
                <w:lang w:val="uk-UA"/>
              </w:rPr>
              <w:t>Новобасанської</w:t>
            </w:r>
            <w:proofErr w:type="spellEnd"/>
            <w:r>
              <w:rPr>
                <w:lang w:val="uk-UA"/>
              </w:rPr>
              <w:t xml:space="preserve"> МТС</w:t>
            </w:r>
            <w:r w:rsidR="00607CA5">
              <w:rPr>
                <w:lang w:val="uk-UA"/>
              </w:rPr>
              <w:t xml:space="preserve"> про роботу колгоспів </w:t>
            </w:r>
          </w:p>
        </w:tc>
        <w:tc>
          <w:tcPr>
            <w:tcW w:w="197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червня</w:t>
            </w:r>
          </w:p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– </w:t>
            </w:r>
          </w:p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листопада 1934</w:t>
            </w:r>
          </w:p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03" w:type="dxa"/>
          </w:tcPr>
          <w:p w:rsidR="00361B1D" w:rsidRPr="001C1477" w:rsidRDefault="00361B1D" w:rsidP="00843E61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361B1D" w:rsidRPr="009E3CBD" w:rsidTr="00843E61">
        <w:trPr>
          <w:cantSplit/>
          <w:trHeight w:val="263"/>
        </w:trPr>
        <w:tc>
          <w:tcPr>
            <w:tcW w:w="606" w:type="dxa"/>
          </w:tcPr>
          <w:p w:rsidR="00361B1D" w:rsidRDefault="00361B1D" w:rsidP="00361B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5528" w:type="dxa"/>
          </w:tcPr>
          <w:p w:rsidR="00361B1D" w:rsidRDefault="00361B1D" w:rsidP="00843E61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Політдонесення</w:t>
            </w:r>
            <w:proofErr w:type="spellEnd"/>
            <w:r>
              <w:rPr>
                <w:lang w:val="uk-UA"/>
              </w:rPr>
              <w:t xml:space="preserve"> керівника </w:t>
            </w:r>
            <w:proofErr w:type="spellStart"/>
            <w:r>
              <w:rPr>
                <w:lang w:val="uk-UA"/>
              </w:rPr>
              <w:t>Новобасанської</w:t>
            </w:r>
            <w:proofErr w:type="spellEnd"/>
            <w:r>
              <w:rPr>
                <w:lang w:val="uk-UA"/>
              </w:rPr>
              <w:t xml:space="preserve"> МТС щодо підсумків проведення весняної сівби </w:t>
            </w:r>
            <w:r w:rsidR="00034581">
              <w:rPr>
                <w:lang w:val="uk-UA"/>
              </w:rPr>
              <w:t>та з</w:t>
            </w:r>
            <w:r>
              <w:rPr>
                <w:lang w:val="uk-UA"/>
              </w:rPr>
              <w:t xml:space="preserve"> інши</w:t>
            </w:r>
            <w:r w:rsidR="00034581">
              <w:rPr>
                <w:lang w:val="uk-UA"/>
              </w:rPr>
              <w:t>х</w:t>
            </w:r>
            <w:r>
              <w:rPr>
                <w:lang w:val="uk-UA"/>
              </w:rPr>
              <w:t xml:space="preserve"> організаційни</w:t>
            </w:r>
            <w:r w:rsidR="00034581">
              <w:rPr>
                <w:lang w:val="uk-UA"/>
              </w:rPr>
              <w:t>х</w:t>
            </w:r>
            <w:r>
              <w:rPr>
                <w:lang w:val="uk-UA"/>
              </w:rPr>
              <w:t xml:space="preserve"> питанн</w:t>
            </w:r>
            <w:r w:rsidR="00034581">
              <w:rPr>
                <w:lang w:val="uk-UA"/>
              </w:rPr>
              <w:t>ь</w:t>
            </w:r>
          </w:p>
          <w:p w:rsidR="00361B1D" w:rsidRDefault="00361B1D" w:rsidP="00843E6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червня </w:t>
            </w:r>
          </w:p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липня 1934</w:t>
            </w:r>
          </w:p>
        </w:tc>
        <w:tc>
          <w:tcPr>
            <w:tcW w:w="113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903" w:type="dxa"/>
          </w:tcPr>
          <w:p w:rsidR="00361B1D" w:rsidRPr="001C1477" w:rsidRDefault="00361B1D" w:rsidP="00843E61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361B1D" w:rsidRPr="009E3CBD" w:rsidTr="00843E61">
        <w:trPr>
          <w:cantSplit/>
          <w:trHeight w:val="263"/>
        </w:trPr>
        <w:tc>
          <w:tcPr>
            <w:tcW w:w="606" w:type="dxa"/>
          </w:tcPr>
          <w:p w:rsidR="00361B1D" w:rsidRDefault="00361B1D" w:rsidP="00361B1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528" w:type="dxa"/>
          </w:tcPr>
          <w:p w:rsidR="00361B1D" w:rsidRDefault="00361B1D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основної діяльності. Характеристики працівників МТС</w:t>
            </w:r>
          </w:p>
          <w:p w:rsidR="00361B1D" w:rsidRDefault="00361B1D" w:rsidP="00843E6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січня –</w:t>
            </w:r>
          </w:p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1934</w:t>
            </w:r>
          </w:p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903" w:type="dxa"/>
          </w:tcPr>
          <w:p w:rsidR="00361B1D" w:rsidRPr="001C1477" w:rsidRDefault="00361B1D" w:rsidP="00843E61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361B1D" w:rsidRPr="009E3CBD" w:rsidTr="00843E61">
        <w:trPr>
          <w:cantSplit/>
          <w:trHeight w:val="263"/>
        </w:trPr>
        <w:tc>
          <w:tcPr>
            <w:tcW w:w="606" w:type="dxa"/>
          </w:tcPr>
          <w:p w:rsidR="00361B1D" w:rsidRDefault="00765EDB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5528" w:type="dxa"/>
          </w:tcPr>
          <w:p w:rsidR="00361B1D" w:rsidRDefault="00361B1D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(відомості, акти) щодо обстеження колгоспів і колгоспних партосередків політвідділу </w:t>
            </w:r>
          </w:p>
          <w:p w:rsidR="00361B1D" w:rsidRDefault="00361B1D" w:rsidP="00843E6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 лютого – грудень 1934 </w:t>
            </w:r>
          </w:p>
        </w:tc>
        <w:tc>
          <w:tcPr>
            <w:tcW w:w="113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249</w:t>
            </w:r>
          </w:p>
        </w:tc>
        <w:tc>
          <w:tcPr>
            <w:tcW w:w="903" w:type="dxa"/>
          </w:tcPr>
          <w:p w:rsidR="00361B1D" w:rsidRPr="001C1477" w:rsidRDefault="00361B1D" w:rsidP="008C6BC9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361B1D" w:rsidRPr="009E3CBD" w:rsidTr="00843E61">
        <w:trPr>
          <w:cantSplit/>
          <w:trHeight w:val="263"/>
        </w:trPr>
        <w:tc>
          <w:tcPr>
            <w:tcW w:w="606" w:type="dxa"/>
          </w:tcPr>
          <w:p w:rsidR="00361B1D" w:rsidRDefault="00361B1D" w:rsidP="00765ED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65EDB">
              <w:rPr>
                <w:lang w:val="uk-UA"/>
              </w:rPr>
              <w:t>1</w:t>
            </w:r>
          </w:p>
        </w:tc>
        <w:tc>
          <w:tcPr>
            <w:tcW w:w="5528" w:type="dxa"/>
          </w:tcPr>
          <w:p w:rsidR="00361B1D" w:rsidRDefault="00361B1D" w:rsidP="00F10C5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(звіти, відомості, схеми) щодо проробки рішень XVII з'їзду ВКП(б) </w:t>
            </w:r>
          </w:p>
          <w:p w:rsidR="00361B1D" w:rsidRDefault="00361B1D" w:rsidP="00F10C5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травня –</w:t>
            </w:r>
          </w:p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серпня 1934</w:t>
            </w:r>
          </w:p>
        </w:tc>
        <w:tc>
          <w:tcPr>
            <w:tcW w:w="113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903" w:type="dxa"/>
          </w:tcPr>
          <w:p w:rsidR="00361B1D" w:rsidRPr="001C1477" w:rsidRDefault="00361B1D" w:rsidP="00843E61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361B1D" w:rsidRPr="009E3CBD" w:rsidTr="00843E61">
        <w:trPr>
          <w:cantSplit/>
          <w:trHeight w:val="263"/>
        </w:trPr>
        <w:tc>
          <w:tcPr>
            <w:tcW w:w="606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528" w:type="dxa"/>
          </w:tcPr>
          <w:p w:rsidR="00361B1D" w:rsidRDefault="00361B1D" w:rsidP="0097507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(протоколи, звіти) щодо проробки червневого пленуму ЦК ВКП(б) і ЦК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  </w:t>
            </w:r>
          </w:p>
          <w:p w:rsidR="00361B1D" w:rsidRDefault="00361B1D" w:rsidP="00843E6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серпня –</w:t>
            </w:r>
          </w:p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грудня 1934</w:t>
            </w:r>
          </w:p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903" w:type="dxa"/>
          </w:tcPr>
          <w:p w:rsidR="00361B1D" w:rsidRPr="001C1477" w:rsidRDefault="00361B1D" w:rsidP="00843E61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361B1D" w:rsidRPr="009E3CBD" w:rsidTr="00843E61">
        <w:trPr>
          <w:cantSplit/>
          <w:trHeight w:val="263"/>
        </w:trPr>
        <w:tc>
          <w:tcPr>
            <w:tcW w:w="606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528" w:type="dxa"/>
          </w:tcPr>
          <w:p w:rsidR="00361B1D" w:rsidRDefault="00361B1D" w:rsidP="00843E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Недіючий опис № 1-2 за 1933–1934 рр. </w:t>
            </w:r>
          </w:p>
          <w:p w:rsidR="00361B1D" w:rsidRDefault="00361B1D" w:rsidP="00843E6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361B1D" w:rsidRDefault="00361B1D" w:rsidP="00843E6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3" w:type="dxa"/>
          </w:tcPr>
          <w:p w:rsidR="00361B1D" w:rsidRPr="001C1477" w:rsidRDefault="00361B1D" w:rsidP="00843E61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ЦК</w:t>
            </w:r>
          </w:p>
        </w:tc>
      </w:tr>
    </w:tbl>
    <w:p w:rsidR="00396447" w:rsidRDefault="00396447" w:rsidP="00396447">
      <w:pPr>
        <w:rPr>
          <w:lang w:val="uk-UA"/>
        </w:rPr>
      </w:pPr>
      <w:r>
        <w:rPr>
          <w:lang w:val="uk-UA"/>
        </w:rPr>
        <w:t>До опису внесено</w:t>
      </w:r>
      <w:r w:rsidR="00765EDB">
        <w:rPr>
          <w:lang w:val="uk-UA"/>
        </w:rPr>
        <w:t xml:space="preserve"> </w:t>
      </w:r>
      <w:r w:rsidR="00765EDB" w:rsidRPr="00765EDB">
        <w:rPr>
          <w:b/>
          <w:sz w:val="40"/>
          <w:szCs w:val="40"/>
          <w:u w:val="single"/>
          <w:lang w:val="uk-UA"/>
        </w:rPr>
        <w:t>23</w:t>
      </w:r>
      <w:r w:rsidR="00765EDB">
        <w:rPr>
          <w:lang w:val="uk-UA"/>
        </w:rPr>
        <w:t xml:space="preserve"> (двадцять три) с</w:t>
      </w:r>
      <w:r>
        <w:rPr>
          <w:lang w:val="uk-UA"/>
        </w:rPr>
        <w:t>прави з № 1 по № 2</w:t>
      </w:r>
      <w:r w:rsidR="00AD7CDB">
        <w:rPr>
          <w:lang w:val="uk-UA"/>
        </w:rPr>
        <w:t>3</w:t>
      </w:r>
      <w:r>
        <w:rPr>
          <w:lang w:val="uk-UA"/>
        </w:rPr>
        <w:t xml:space="preserve">. </w:t>
      </w:r>
    </w:p>
    <w:p w:rsidR="00396447" w:rsidRDefault="00396447" w:rsidP="00396447">
      <w:pPr>
        <w:rPr>
          <w:lang w:val="uk-UA"/>
        </w:rPr>
      </w:pPr>
    </w:p>
    <w:p w:rsidR="00396447" w:rsidRDefault="00396447" w:rsidP="00396447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396447" w:rsidRDefault="00396447" w:rsidP="00396447">
      <w:pPr>
        <w:rPr>
          <w:lang w:val="uk-UA"/>
        </w:rPr>
      </w:pPr>
      <w:r>
        <w:rPr>
          <w:lang w:val="uk-UA"/>
        </w:rPr>
        <w:t>08.02.2023</w:t>
      </w:r>
    </w:p>
    <w:p w:rsidR="00355A48" w:rsidRDefault="00355A48" w:rsidP="00396447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235"/>
        <w:gridCol w:w="1984"/>
        <w:gridCol w:w="2268"/>
      </w:tblGrid>
      <w:tr w:rsidR="00355A48" w:rsidTr="00355A48">
        <w:tc>
          <w:tcPr>
            <w:tcW w:w="2235" w:type="dxa"/>
          </w:tcPr>
          <w:p w:rsidR="00355A48" w:rsidRDefault="00355A48" w:rsidP="00355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355A48" w:rsidRDefault="00355A48" w:rsidP="00355A4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18.03.1952</w:t>
            </w:r>
          </w:p>
          <w:p w:rsidR="00355A48" w:rsidRDefault="00355A48" w:rsidP="00396447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355A48" w:rsidRDefault="00355A48" w:rsidP="00355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355A48" w:rsidRDefault="00355A48" w:rsidP="00355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12.05.1994</w:t>
            </w:r>
          </w:p>
        </w:tc>
        <w:tc>
          <w:tcPr>
            <w:tcW w:w="2268" w:type="dxa"/>
          </w:tcPr>
          <w:p w:rsidR="00355A48" w:rsidRDefault="00355A48" w:rsidP="00355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355A48" w:rsidRDefault="00355A48" w:rsidP="00355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08.02.2023</w:t>
            </w:r>
          </w:p>
          <w:p w:rsidR="00355A48" w:rsidRDefault="00355A48" w:rsidP="00396447">
            <w:pPr>
              <w:rPr>
                <w:lang w:val="uk-UA"/>
              </w:rPr>
            </w:pPr>
          </w:p>
        </w:tc>
      </w:tr>
    </w:tbl>
    <w:p w:rsidR="00396447" w:rsidRDefault="00396447" w:rsidP="00396447">
      <w:pPr>
        <w:rPr>
          <w:lang w:val="uk-UA"/>
        </w:rPr>
      </w:pPr>
    </w:p>
    <w:p w:rsidR="00396447" w:rsidRDefault="00396447" w:rsidP="003964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96447" w:rsidRDefault="00396447" w:rsidP="00396447">
      <w:pPr>
        <w:rPr>
          <w:sz w:val="24"/>
          <w:szCs w:val="24"/>
          <w:lang w:val="uk-UA"/>
        </w:rPr>
      </w:pPr>
    </w:p>
    <w:p w:rsidR="007928D5" w:rsidRDefault="007928D5" w:rsidP="00396447">
      <w:pPr>
        <w:rPr>
          <w:sz w:val="24"/>
          <w:szCs w:val="24"/>
          <w:lang w:val="uk-UA"/>
        </w:rPr>
      </w:pPr>
    </w:p>
    <w:p w:rsidR="007928D5" w:rsidRDefault="007928D5" w:rsidP="00396447">
      <w:pPr>
        <w:rPr>
          <w:sz w:val="24"/>
          <w:szCs w:val="24"/>
          <w:lang w:val="uk-UA"/>
        </w:rPr>
      </w:pPr>
    </w:p>
    <w:p w:rsidR="007928D5" w:rsidRDefault="007928D5" w:rsidP="00396447">
      <w:pPr>
        <w:rPr>
          <w:sz w:val="24"/>
          <w:szCs w:val="24"/>
          <w:lang w:val="uk-UA"/>
        </w:rPr>
      </w:pPr>
    </w:p>
    <w:p w:rsidR="00F97EB7" w:rsidRDefault="00F97EB7" w:rsidP="00396447">
      <w:pPr>
        <w:rPr>
          <w:sz w:val="24"/>
          <w:szCs w:val="24"/>
          <w:lang w:val="uk-UA"/>
        </w:rPr>
      </w:pPr>
    </w:p>
    <w:p w:rsidR="00F97EB7" w:rsidRDefault="00F97EB7" w:rsidP="00396447">
      <w:pPr>
        <w:rPr>
          <w:sz w:val="24"/>
          <w:szCs w:val="24"/>
          <w:lang w:val="uk-UA"/>
        </w:rPr>
      </w:pPr>
    </w:p>
    <w:p w:rsidR="00F97EB7" w:rsidRDefault="00F97EB7" w:rsidP="00396447">
      <w:pPr>
        <w:rPr>
          <w:sz w:val="24"/>
          <w:szCs w:val="24"/>
          <w:lang w:val="uk-UA"/>
        </w:rPr>
      </w:pPr>
    </w:p>
    <w:p w:rsidR="00F97EB7" w:rsidRDefault="00F97EB7" w:rsidP="00396447">
      <w:pPr>
        <w:rPr>
          <w:sz w:val="24"/>
          <w:szCs w:val="24"/>
          <w:lang w:val="uk-UA"/>
        </w:rPr>
      </w:pPr>
    </w:p>
    <w:p w:rsidR="00F97EB7" w:rsidRDefault="00F97EB7" w:rsidP="00396447">
      <w:pPr>
        <w:rPr>
          <w:sz w:val="24"/>
          <w:szCs w:val="24"/>
          <w:lang w:val="uk-UA"/>
        </w:rPr>
      </w:pPr>
    </w:p>
    <w:p w:rsidR="00F97EB7" w:rsidRDefault="00F97EB7" w:rsidP="00396447">
      <w:pPr>
        <w:rPr>
          <w:sz w:val="24"/>
          <w:szCs w:val="24"/>
          <w:lang w:val="uk-UA"/>
        </w:rPr>
      </w:pPr>
    </w:p>
    <w:p w:rsidR="00F97EB7" w:rsidRDefault="00F97EB7" w:rsidP="00396447">
      <w:pPr>
        <w:rPr>
          <w:sz w:val="24"/>
          <w:szCs w:val="24"/>
          <w:lang w:val="uk-UA"/>
        </w:rPr>
      </w:pPr>
    </w:p>
    <w:p w:rsidR="00F97EB7" w:rsidRDefault="00F97EB7" w:rsidP="00396447">
      <w:pPr>
        <w:rPr>
          <w:sz w:val="24"/>
          <w:szCs w:val="24"/>
          <w:lang w:val="uk-UA"/>
        </w:rPr>
      </w:pPr>
    </w:p>
    <w:p w:rsidR="00F97EB7" w:rsidRDefault="00F97EB7" w:rsidP="00396447">
      <w:pPr>
        <w:rPr>
          <w:sz w:val="24"/>
          <w:szCs w:val="24"/>
          <w:lang w:val="uk-UA"/>
        </w:rPr>
      </w:pPr>
    </w:p>
    <w:p w:rsidR="00F97EB7" w:rsidRDefault="00F97EB7" w:rsidP="00396447">
      <w:pPr>
        <w:rPr>
          <w:sz w:val="24"/>
          <w:szCs w:val="24"/>
          <w:lang w:val="uk-UA"/>
        </w:rPr>
      </w:pPr>
    </w:p>
    <w:p w:rsidR="00F97EB7" w:rsidRDefault="00F97EB7" w:rsidP="00396447">
      <w:pPr>
        <w:rPr>
          <w:sz w:val="24"/>
          <w:szCs w:val="24"/>
          <w:lang w:val="uk-UA"/>
        </w:rPr>
      </w:pPr>
    </w:p>
    <w:p w:rsidR="00396447" w:rsidRDefault="00F97EB7" w:rsidP="003964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396447">
        <w:rPr>
          <w:sz w:val="24"/>
          <w:szCs w:val="24"/>
          <w:lang w:val="uk-UA"/>
        </w:rPr>
        <w:t xml:space="preserve"> опису підшито і пронумеровано </w:t>
      </w:r>
      <w:r w:rsidR="001558A3">
        <w:rPr>
          <w:sz w:val="24"/>
          <w:szCs w:val="24"/>
          <w:lang w:val="uk-UA"/>
        </w:rPr>
        <w:t>7</w:t>
      </w:r>
      <w:r w:rsidR="00396447">
        <w:rPr>
          <w:sz w:val="24"/>
          <w:szCs w:val="24"/>
          <w:lang w:val="uk-UA"/>
        </w:rPr>
        <w:t xml:space="preserve"> (</w:t>
      </w:r>
      <w:r w:rsidR="001558A3">
        <w:rPr>
          <w:sz w:val="24"/>
          <w:szCs w:val="24"/>
          <w:lang w:val="uk-UA"/>
        </w:rPr>
        <w:t xml:space="preserve">сім) </w:t>
      </w:r>
      <w:r w:rsidR="00AD45EA">
        <w:rPr>
          <w:sz w:val="24"/>
          <w:szCs w:val="24"/>
          <w:lang w:val="uk-UA"/>
        </w:rPr>
        <w:t>аркуші</w:t>
      </w:r>
      <w:r w:rsidR="001558A3">
        <w:rPr>
          <w:sz w:val="24"/>
          <w:szCs w:val="24"/>
          <w:lang w:val="uk-UA"/>
        </w:rPr>
        <w:t>в</w:t>
      </w:r>
      <w:r w:rsidR="00AD45EA">
        <w:rPr>
          <w:sz w:val="24"/>
          <w:szCs w:val="24"/>
          <w:lang w:val="uk-UA"/>
        </w:rPr>
        <w:t xml:space="preserve">. </w:t>
      </w:r>
    </w:p>
    <w:p w:rsidR="00AD45EA" w:rsidRDefault="00AD45EA" w:rsidP="00396447">
      <w:pPr>
        <w:rPr>
          <w:sz w:val="24"/>
          <w:szCs w:val="24"/>
          <w:lang w:val="uk-UA"/>
        </w:rPr>
      </w:pPr>
    </w:p>
    <w:p w:rsidR="00396447" w:rsidRDefault="00396447" w:rsidP="003964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Провідний спеціаліст                                                                            Вікторія ВОРОНА</w:t>
      </w:r>
    </w:p>
    <w:p w:rsidR="00396447" w:rsidRDefault="00396447" w:rsidP="00396447">
      <w:r>
        <w:rPr>
          <w:sz w:val="24"/>
          <w:szCs w:val="24"/>
          <w:lang w:val="uk-UA"/>
        </w:rPr>
        <w:t>08.02.2023</w:t>
      </w:r>
    </w:p>
    <w:p w:rsidR="004B6D86" w:rsidRDefault="004B6D86"/>
    <w:sectPr w:rsidR="004B6D86" w:rsidSect="00551AE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143" w:rsidRDefault="00056143" w:rsidP="00551AE8">
      <w:r>
        <w:separator/>
      </w:r>
    </w:p>
  </w:endnote>
  <w:endnote w:type="continuationSeparator" w:id="0">
    <w:p w:rsidR="00056143" w:rsidRDefault="00056143" w:rsidP="0055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143" w:rsidRDefault="00056143" w:rsidP="00551AE8">
      <w:r>
        <w:separator/>
      </w:r>
    </w:p>
  </w:footnote>
  <w:footnote w:type="continuationSeparator" w:id="0">
    <w:p w:rsidR="00056143" w:rsidRDefault="00056143" w:rsidP="00551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5" w:type="dxa"/>
      <w:tblInd w:w="-72" w:type="dxa"/>
      <w:tblLayout w:type="fixed"/>
      <w:tblLook w:val="04A0"/>
    </w:tblPr>
    <w:tblGrid>
      <w:gridCol w:w="606"/>
      <w:gridCol w:w="5528"/>
      <w:gridCol w:w="1979"/>
      <w:gridCol w:w="1139"/>
      <w:gridCol w:w="903"/>
    </w:tblGrid>
    <w:tr w:rsidR="00551AE8" w:rsidTr="00843E61">
      <w:trPr>
        <w:cantSplit/>
        <w:trHeight w:val="395"/>
      </w:trPr>
      <w:tc>
        <w:tcPr>
          <w:tcW w:w="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1AE8" w:rsidRDefault="00551AE8" w:rsidP="00843E61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1AE8" w:rsidRDefault="00551AE8" w:rsidP="00843E61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1AE8" w:rsidRDefault="00551AE8" w:rsidP="00843E61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11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1AE8" w:rsidRDefault="00551AE8" w:rsidP="00843E61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9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1AE8" w:rsidRDefault="00551AE8" w:rsidP="00843E61">
          <w:pPr>
            <w:spacing w:line="276" w:lineRule="auto"/>
            <w:jc w:val="center"/>
          </w:pPr>
          <w:r>
            <w:t>5</w:t>
          </w:r>
        </w:p>
      </w:tc>
    </w:tr>
  </w:tbl>
  <w:p w:rsidR="00551AE8" w:rsidRDefault="00551AE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447"/>
    <w:rsid w:val="000223E0"/>
    <w:rsid w:val="00023E9F"/>
    <w:rsid w:val="00034581"/>
    <w:rsid w:val="00056143"/>
    <w:rsid w:val="000572C3"/>
    <w:rsid w:val="000601B7"/>
    <w:rsid w:val="000A1F14"/>
    <w:rsid w:val="000F2F48"/>
    <w:rsid w:val="001112FD"/>
    <w:rsid w:val="001558A3"/>
    <w:rsid w:val="00182100"/>
    <w:rsid w:val="001C53AA"/>
    <w:rsid w:val="00232483"/>
    <w:rsid w:val="002611D0"/>
    <w:rsid w:val="002B2BBF"/>
    <w:rsid w:val="002D5EB7"/>
    <w:rsid w:val="002E4196"/>
    <w:rsid w:val="002F415F"/>
    <w:rsid w:val="003027B8"/>
    <w:rsid w:val="00355A48"/>
    <w:rsid w:val="00361B1D"/>
    <w:rsid w:val="0036349D"/>
    <w:rsid w:val="0038230B"/>
    <w:rsid w:val="00383D68"/>
    <w:rsid w:val="00396447"/>
    <w:rsid w:val="003A1304"/>
    <w:rsid w:val="003D4E3B"/>
    <w:rsid w:val="003F22B8"/>
    <w:rsid w:val="0042360C"/>
    <w:rsid w:val="0043705D"/>
    <w:rsid w:val="004458C0"/>
    <w:rsid w:val="0045552D"/>
    <w:rsid w:val="00462A01"/>
    <w:rsid w:val="004B1227"/>
    <w:rsid w:val="004B6D86"/>
    <w:rsid w:val="004C07CD"/>
    <w:rsid w:val="004C439E"/>
    <w:rsid w:val="00504877"/>
    <w:rsid w:val="00517C75"/>
    <w:rsid w:val="00520B5D"/>
    <w:rsid w:val="00551AE8"/>
    <w:rsid w:val="005837E2"/>
    <w:rsid w:val="005E5F8C"/>
    <w:rsid w:val="00607CA5"/>
    <w:rsid w:val="00660987"/>
    <w:rsid w:val="006717DB"/>
    <w:rsid w:val="006843A7"/>
    <w:rsid w:val="006D4561"/>
    <w:rsid w:val="00712611"/>
    <w:rsid w:val="00722046"/>
    <w:rsid w:val="007653B9"/>
    <w:rsid w:val="00765EDB"/>
    <w:rsid w:val="007928D5"/>
    <w:rsid w:val="00792BA7"/>
    <w:rsid w:val="007A384F"/>
    <w:rsid w:val="007E4F92"/>
    <w:rsid w:val="007E67DD"/>
    <w:rsid w:val="0086170F"/>
    <w:rsid w:val="008C6BC9"/>
    <w:rsid w:val="008F7A82"/>
    <w:rsid w:val="009031CD"/>
    <w:rsid w:val="00935F81"/>
    <w:rsid w:val="00975070"/>
    <w:rsid w:val="009C1EA5"/>
    <w:rsid w:val="009E3CBD"/>
    <w:rsid w:val="00A01376"/>
    <w:rsid w:val="00A143AA"/>
    <w:rsid w:val="00A22161"/>
    <w:rsid w:val="00A33B29"/>
    <w:rsid w:val="00A4136B"/>
    <w:rsid w:val="00A65E42"/>
    <w:rsid w:val="00A72CCD"/>
    <w:rsid w:val="00AB45B6"/>
    <w:rsid w:val="00AC6595"/>
    <w:rsid w:val="00AD0703"/>
    <w:rsid w:val="00AD45EA"/>
    <w:rsid w:val="00AD5982"/>
    <w:rsid w:val="00AD7CDB"/>
    <w:rsid w:val="00AE45C2"/>
    <w:rsid w:val="00AF3C44"/>
    <w:rsid w:val="00B01253"/>
    <w:rsid w:val="00B0495C"/>
    <w:rsid w:val="00B33605"/>
    <w:rsid w:val="00B67133"/>
    <w:rsid w:val="00B8538C"/>
    <w:rsid w:val="00BD7248"/>
    <w:rsid w:val="00C35DCE"/>
    <w:rsid w:val="00CC29E1"/>
    <w:rsid w:val="00D40A06"/>
    <w:rsid w:val="00D44B47"/>
    <w:rsid w:val="00DC15AF"/>
    <w:rsid w:val="00DC75E4"/>
    <w:rsid w:val="00DD6E7C"/>
    <w:rsid w:val="00E13EE5"/>
    <w:rsid w:val="00E5496B"/>
    <w:rsid w:val="00EB318C"/>
    <w:rsid w:val="00EE0862"/>
    <w:rsid w:val="00F10C51"/>
    <w:rsid w:val="00F567B9"/>
    <w:rsid w:val="00F70032"/>
    <w:rsid w:val="00F70941"/>
    <w:rsid w:val="00F7586E"/>
    <w:rsid w:val="00F97EB7"/>
    <w:rsid w:val="00FA0C35"/>
    <w:rsid w:val="00FB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265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51A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1A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51A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1AE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17CC3-2856-46F3-A6CE-C4153B4D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119</cp:revision>
  <dcterms:created xsi:type="dcterms:W3CDTF">2023-02-07T07:40:00Z</dcterms:created>
  <dcterms:modified xsi:type="dcterms:W3CDTF">2023-03-03T09:17:00Z</dcterms:modified>
</cp:coreProperties>
</file>